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8F0A" w14:textId="77777777" w:rsidR="00000000" w:rsidRDefault="00FA5F67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14:paraId="7E186532" w14:textId="77777777" w:rsidR="00000000" w:rsidRDefault="00FA5F67">
      <w:pPr>
        <w:shd w:val="clear" w:color="auto" w:fill="FFFFFF"/>
        <w:divId w:val="13966082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08EF2508" w14:textId="77777777" w:rsidR="00000000" w:rsidRDefault="00FA5F67">
      <w:pPr>
        <w:shd w:val="clear" w:color="auto" w:fill="FFFFFF"/>
        <w:divId w:val="40025643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02.08.00.00 Общие вопросы государственного управления в сфере экономики, социально-культурного строительства / 02.08.05.00 Качество продукции. Стандартизация. Сертификация. Метрология. Маркировка товаров. Ак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цизы (см. также 09.07.00.00);</w:t>
      </w:r>
    </w:p>
    <w:p w14:paraId="596C4CBE" w14:textId="77777777" w:rsidR="00000000" w:rsidRDefault="00FA5F67">
      <w:pPr>
        <w:shd w:val="clear" w:color="auto" w:fill="FFFFFF"/>
        <w:divId w:val="125366076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Предпринимательство и хозяйственная деятельность / 09.07.00.00 Стандартизация. Метрология. Сертификация / 09.07.03.00 Сертификация / 09.07.03.01 Общие положения]</w:t>
      </w:r>
    </w:p>
    <w:p w14:paraId="2AC8EEA4" w14:textId="77777777" w:rsidR="00000000" w:rsidRDefault="00FA5F67">
      <w:pPr>
        <w:shd w:val="clear" w:color="auto" w:fill="FFFFFF"/>
        <w:divId w:val="89778838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7977C657" w14:textId="77777777" w:rsidR="00000000" w:rsidRDefault="00FA5F67">
      <w:pPr>
        <w:shd w:val="clear" w:color="auto" w:fill="FFFFFF"/>
        <w:divId w:val="210101963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Экономика / Стандартизация. Сертификация]</w:t>
      </w:r>
    </w:p>
    <w:p w14:paraId="030103BA" w14:textId="77777777" w:rsidR="00000000" w:rsidRDefault="00FA5F67">
      <w:pPr>
        <w:shd w:val="clear" w:color="auto" w:fill="FFFFFF"/>
        <w:jc w:val="center"/>
        <w:divId w:val="6955454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Постановление</w:t>
      </w:r>
    </w:p>
    <w:p w14:paraId="58F89D75" w14:textId="77777777" w:rsidR="00000000" w:rsidRDefault="00FA5F67">
      <w:pPr>
        <w:shd w:val="clear" w:color="auto" w:fill="FFFFFF"/>
        <w:jc w:val="center"/>
        <w:divId w:val="6955454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Кабинета Министров Республики Узбекистан</w:t>
      </w:r>
    </w:p>
    <w:p w14:paraId="54BD75C2" w14:textId="77777777" w:rsidR="00000000" w:rsidRDefault="00FA5F67">
      <w:pPr>
        <w:shd w:val="clear" w:color="auto" w:fill="FFFFFF"/>
        <w:jc w:val="center"/>
        <w:divId w:val="1930312542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 МЕРАХ ПО ВНЕДРЕНИЮ НА ПРЕДПРИЯТИЯХ СИСТЕМ УПРАВЛЕНИЯ КАЧЕСТВОМ, СООТВЕТСТВУЮЩИХ МЕЖДУНАРОДНЫМ СТАНДАРТАМ</w:t>
      </w:r>
    </w:p>
    <w:p w14:paraId="035B85AC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дальнейшего повышения конкурентоспособности отечественной продукции и услуг на внешних</w:t>
      </w:r>
      <w:r>
        <w:rPr>
          <w:rFonts w:eastAsia="Times New Roman"/>
          <w:color w:val="000000"/>
        </w:rPr>
        <w:t xml:space="preserve"> и внутренних рынках, увеличения экспортного потенциала республики Кабинет Министров постановляет:</w:t>
      </w:r>
    </w:p>
    <w:p w14:paraId="6923C411" w14:textId="77777777" w:rsidR="00000000" w:rsidRDefault="00FA5F67">
      <w:pPr>
        <w:shd w:val="clear" w:color="auto" w:fill="FFFFFF"/>
        <w:ind w:firstLine="851"/>
        <w:jc w:val="both"/>
        <w:divId w:val="32921924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" w:anchor="34461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1C259CF1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 утратил силу в соответствии с </w:t>
      </w:r>
      <w:hyperlink r:id="rId5" w:anchor="104703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августа 2006 года № 183 — Собрание законодательства Республики Узбекистан, 2006 г., № 34-35, ст. 348)</w:t>
      </w:r>
    </w:p>
    <w:p w14:paraId="6A027814" w14:textId="77777777" w:rsidR="00000000" w:rsidRDefault="00FA5F67">
      <w:pPr>
        <w:shd w:val="clear" w:color="auto" w:fill="FFFFFF"/>
        <w:ind w:firstLine="851"/>
        <w:jc w:val="both"/>
        <w:divId w:val="209925243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" w:anchor="14969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7BC58FBF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 утратил силу в соответствии с </w:t>
      </w:r>
      <w:hyperlink r:id="rId7" w:anchor="149438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2009 года № 173 — СЗ РУ, 2009 г., № 26, ст. 297)</w:t>
      </w:r>
    </w:p>
    <w:p w14:paraId="65289596" w14:textId="77777777" w:rsidR="00000000" w:rsidRDefault="00FA5F67">
      <w:pPr>
        <w:shd w:val="clear" w:color="auto" w:fill="FFFFFF"/>
        <w:ind w:firstLine="851"/>
        <w:jc w:val="both"/>
        <w:divId w:val="63205692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" w:anchor="108119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60FF776D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Образовать специальную рабочую группу по координации внедрения систем управления качеством. </w:t>
      </w:r>
    </w:p>
    <w:p w14:paraId="43958BEE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3 в редакции </w:t>
      </w:r>
      <w:hyperlink r:id="rId9" w:anchor="104703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бинета Министров Республики Узбекистан от 29 августа 2006 года № 183 — Собрание законодательства Республики Узбекистан, 2006 г., № 34-35, ст. 348) </w:t>
      </w:r>
    </w:p>
    <w:p w14:paraId="5B26028D" w14:textId="77777777" w:rsidR="00000000" w:rsidRDefault="00FA5F67">
      <w:pPr>
        <w:shd w:val="clear" w:color="auto" w:fill="FFFFFF"/>
        <w:ind w:firstLine="851"/>
        <w:jc w:val="both"/>
        <w:divId w:val="27698534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" w:anchor="149706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5C3CB3F0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ацы второй—шестой пункта 3 исключены </w:t>
      </w:r>
      <w:hyperlink r:id="rId11" w:anchor="149438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2009 года № 173 — СЗ РУ, 2009 г., № 26, ст. 297)</w:t>
      </w:r>
    </w:p>
    <w:p w14:paraId="1FCFDA6D" w14:textId="77777777" w:rsidR="00000000" w:rsidRDefault="00FA5F67">
      <w:pPr>
        <w:shd w:val="clear" w:color="auto" w:fill="FFFFFF"/>
        <w:ind w:firstLine="851"/>
        <w:jc w:val="both"/>
        <w:divId w:val="18147481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" w:anchor="14917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03FB5215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4 утратил силу </w:t>
      </w:r>
      <w:hyperlink r:id="rId13" w:anchor="284997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Президента Республики Узбекистан от 22 декабря 2015 года №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ПП-2455 — СЗ РУ, 2015 г., № 52, ст. 646)</w:t>
      </w:r>
    </w:p>
    <w:p w14:paraId="5B8891DF" w14:textId="77777777" w:rsidR="00000000" w:rsidRDefault="00FA5F67">
      <w:pPr>
        <w:shd w:val="clear" w:color="auto" w:fill="FFFFFF"/>
        <w:ind w:firstLine="851"/>
        <w:jc w:val="both"/>
        <w:divId w:val="59404807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" w:anchor="108122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2150F23A" w14:textId="77777777" w:rsidR="00000000" w:rsidRDefault="00FA5F67">
      <w:pPr>
        <w:shd w:val="clear" w:color="auto" w:fill="FFFFFF"/>
        <w:divId w:val="17349867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39696939" w14:textId="77777777" w:rsidR="00000000" w:rsidRDefault="00FA5F67">
      <w:pPr>
        <w:shd w:val="clear" w:color="auto" w:fill="FFFFFF"/>
        <w:divId w:val="115580283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10.00.00.00 Внешнеэкономическая деятельность. Таможенное дело / 10.02.00.00 Таможенно-тарифное регулирование / 10.02.07.00 Тарифные льготы и преференции]</w:t>
      </w:r>
    </w:p>
    <w:p w14:paraId="1BF6747E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Освободить предприятия, имеющие испытательные лаборатории, от уплаты таможенных платежей, включая налог на добавленную стоимость (за исключением сборов за таможенное оформление), при ввозе ими технологического оборудования в соответствии с перечнем, утв</w:t>
      </w:r>
      <w:r>
        <w:rPr>
          <w:rFonts w:eastAsia="Times New Roman"/>
          <w:color w:val="000000"/>
        </w:rPr>
        <w:t>ерждаемым в установленном порядке, используемого при лабораторных исследованиях и тестировании продукции, а также комплектующих изделий и запасных частей при условии, если их поставка предусмотрена условиями контракта на поставку технологического оборудова</w:t>
      </w:r>
      <w:r>
        <w:rPr>
          <w:rFonts w:eastAsia="Times New Roman"/>
          <w:color w:val="000000"/>
        </w:rPr>
        <w:t>ния.</w:t>
      </w:r>
    </w:p>
    <w:p w14:paraId="58DFD5DF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 в редакции </w:t>
      </w:r>
      <w:hyperlink r:id="rId15" w:anchor="120339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17 мая 2007 года № 102 — СЗ РУ, 2007 г., № 19-20, ст. 202)</w:t>
      </w:r>
    </w:p>
    <w:p w14:paraId="1E1CAC86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Агентству «Узстандарт» создать </w:t>
      </w:r>
      <w:r>
        <w:rPr>
          <w:rFonts w:eastAsia="Times New Roman"/>
          <w:color w:val="000000"/>
        </w:rPr>
        <w:t>реестр предприятий, внедривших международные стандарты качества, и обеспечить его регулярную публикацию в средствах массовой информации.</w:t>
      </w:r>
    </w:p>
    <w:p w14:paraId="4D13425B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Министерству высшего и среднего специального образования Республики Узбекистан в месячный срок внести в Кабинет Мини</w:t>
      </w:r>
      <w:r>
        <w:rPr>
          <w:rFonts w:eastAsia="Times New Roman"/>
          <w:color w:val="000000"/>
        </w:rPr>
        <w:t>стров предложения о внедрении в учебных заведениях технического профиля программы подготовки специалистов по направлению «менеджер по качеству».</w:t>
      </w:r>
    </w:p>
    <w:p w14:paraId="76E5874E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Телерадиокомпании и Национальному информационному агентству Узбекистана широко освещать в средствах массовой</w:t>
      </w:r>
      <w:r>
        <w:rPr>
          <w:rFonts w:eastAsia="Times New Roman"/>
          <w:color w:val="000000"/>
        </w:rPr>
        <w:t xml:space="preserve"> информации опыт предприятий по внедрению на производствах систем управления качеством. </w:t>
      </w:r>
    </w:p>
    <w:p w14:paraId="5E84AAE7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Контроль за выполнением настоящего постановления возложить на Премьер-министра Республики Узбекистан Ш.М. Мирзияева.</w:t>
      </w:r>
    </w:p>
    <w:p w14:paraId="229D4B98" w14:textId="77777777" w:rsidR="00000000" w:rsidRDefault="00FA5F67">
      <w:pPr>
        <w:shd w:val="clear" w:color="auto" w:fill="FFFFFF"/>
        <w:jc w:val="right"/>
        <w:divId w:val="90580217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Председатель Кабинета Министров И. КАРИМОВ</w:t>
      </w:r>
    </w:p>
    <w:p w14:paraId="0769BA5F" w14:textId="77777777" w:rsidR="00000000" w:rsidRDefault="00FA5F67">
      <w:pPr>
        <w:shd w:val="clear" w:color="auto" w:fill="FFFFFF"/>
        <w:jc w:val="center"/>
        <w:divId w:val="70151347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lastRenderedPageBreak/>
        <w:t>г. Т</w:t>
      </w:r>
      <w:r>
        <w:rPr>
          <w:rFonts w:eastAsia="Times New Roman"/>
          <w:color w:val="000000"/>
          <w:sz w:val="22"/>
          <w:szCs w:val="22"/>
        </w:rPr>
        <w:t>ашкент,</w:t>
      </w:r>
    </w:p>
    <w:p w14:paraId="7E1F922B" w14:textId="77777777" w:rsidR="00000000" w:rsidRDefault="00FA5F67">
      <w:pPr>
        <w:shd w:val="clear" w:color="auto" w:fill="FFFFFF"/>
        <w:jc w:val="center"/>
        <w:divId w:val="205052269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22 июля 2004 г.,</w:t>
      </w:r>
    </w:p>
    <w:p w14:paraId="1C377CA6" w14:textId="77777777" w:rsidR="00000000" w:rsidRDefault="00FA5F67">
      <w:pPr>
        <w:shd w:val="clear" w:color="auto" w:fill="FFFFFF"/>
        <w:jc w:val="center"/>
        <w:divId w:val="45633495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349</w:t>
      </w:r>
    </w:p>
    <w:p w14:paraId="17B5BE0E" w14:textId="77777777" w:rsidR="00000000" w:rsidRDefault="00FA5F67">
      <w:pPr>
        <w:shd w:val="clear" w:color="auto" w:fill="FFFFFF"/>
        <w:ind w:firstLine="851"/>
        <w:jc w:val="both"/>
        <w:divId w:val="83507147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" w:anchor="14883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3248D915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1 утратил силу в соответствии с </w:t>
      </w:r>
      <w:hyperlink r:id="rId17" w:anchor="104703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постановлением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29 августа 2006 года № 183 — СЗ РУ, 2006 г., №34-35, ст. 348)</w:t>
      </w:r>
    </w:p>
    <w:p w14:paraId="2FBCC4BC" w14:textId="77777777" w:rsidR="00000000" w:rsidRDefault="00FA5F67">
      <w:pPr>
        <w:shd w:val="clear" w:color="auto" w:fill="FFFFFF"/>
        <w:ind w:firstLine="851"/>
        <w:jc w:val="both"/>
        <w:divId w:val="86274540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" w:anchor="14884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77D42C6C" w14:textId="77777777" w:rsidR="00000000" w:rsidRDefault="00FA5F67">
      <w:pPr>
        <w:shd w:val="clear" w:color="auto" w:fill="FFFFFF"/>
        <w:ind w:firstLine="851"/>
        <w:jc w:val="both"/>
        <w:divId w:val="6955454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(приложение № 2 утратил си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лу в соответствии с </w:t>
      </w:r>
      <w:hyperlink r:id="rId19" w:anchor="104703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постановлением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августа 2006 года № 183 — СЗ РУ, 2006 г., №34-35, ст. 348)</w:t>
      </w:r>
    </w:p>
    <w:p w14:paraId="21B91A0E" w14:textId="77777777" w:rsidR="00000000" w:rsidRDefault="00FA5F67">
      <w:pPr>
        <w:shd w:val="clear" w:color="auto" w:fill="FFFFFF"/>
        <w:divId w:val="695545483"/>
        <w:rPr>
          <w:rFonts w:eastAsia="Times New Roman"/>
        </w:rPr>
      </w:pPr>
    </w:p>
    <w:p w14:paraId="55295770" w14:textId="77777777" w:rsidR="00FA5F67" w:rsidRDefault="00FA5F67">
      <w:pPr>
        <w:shd w:val="clear" w:color="auto" w:fill="FFFFFF"/>
        <w:jc w:val="center"/>
        <w:divId w:val="39855172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2004 г., № 29, ст. 336; 2005 г., № 8-9, ст. 67, № 34-36, ст. 264, № 45, ст. 341; 2006 г., № 12-13,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ст. 105, № 34-35, ст. 348; 2007 г., № 19-20, ст. 202; 2009 г., № 25, ст. 288, № 26, ст. 297; 2015 г., № 52, ст. 646)</w:t>
      </w:r>
    </w:p>
    <w:sectPr w:rsidR="00FA5F67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F9"/>
    <w:rsid w:val="000873F9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84FA3"/>
  <w15:chartTrackingRefBased/>
  <w15:docId w15:val="{3E442C51-3CAA-4720-90FB-4DBF89F4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548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82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838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25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2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67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2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7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9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950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4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ru/docs/342910?ONDATE=22.07.2004%2000" TargetMode="External"/><Relationship Id="rId13" Type="http://schemas.openxmlformats.org/officeDocument/2006/relationships/hyperlink" Target="http://lex.uz/ru/docs/2849448?ONDATE=31.12.2015%2002" TargetMode="External"/><Relationship Id="rId18" Type="http://schemas.openxmlformats.org/officeDocument/2006/relationships/hyperlink" Target="http://lex.uz/ru/docs/342910?ONDATE=22.07.2004%20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ex.uz/ru/docs/1493622?ONDATE=19.06.2009%2000" TargetMode="External"/><Relationship Id="rId12" Type="http://schemas.openxmlformats.org/officeDocument/2006/relationships/hyperlink" Target="http://lex.uz/ru/docs/342910?ONDATE=17.06.2009%2000" TargetMode="External"/><Relationship Id="rId17" Type="http://schemas.openxmlformats.org/officeDocument/2006/relationships/hyperlink" Target="http://lex.uz/ru/docs/1046984?ONDATE=29.08.2006%2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.uz/ru/docs/342910?ONDATE=22.07.2004%2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x.uz/ru/docs/342910?ONDATE=22.07.2004%2000" TargetMode="External"/><Relationship Id="rId11" Type="http://schemas.openxmlformats.org/officeDocument/2006/relationships/hyperlink" Target="http://lex.uz/ru/docs/1493622?ONDATE=19.06.2009%2000" TargetMode="External"/><Relationship Id="rId5" Type="http://schemas.openxmlformats.org/officeDocument/2006/relationships/hyperlink" Target="http://lex.uz/ru/docs/1046984?ONDATE=29.08.2006%2000" TargetMode="External"/><Relationship Id="rId15" Type="http://schemas.openxmlformats.org/officeDocument/2006/relationships/hyperlink" Target="http://lex.uz/ru/docs/1203345?ONDATE=17.05.2007%2000" TargetMode="External"/><Relationship Id="rId10" Type="http://schemas.openxmlformats.org/officeDocument/2006/relationships/hyperlink" Target="http://lex.uz/ru/docs/342910?ONDATE=22.07.2004%2000" TargetMode="External"/><Relationship Id="rId19" Type="http://schemas.openxmlformats.org/officeDocument/2006/relationships/hyperlink" Target="http://lex.uz/ru/docs/1046984?ONDATE=29.08.2006%2000" TargetMode="External"/><Relationship Id="rId4" Type="http://schemas.openxmlformats.org/officeDocument/2006/relationships/hyperlink" Target="http://lex.uz/ru/docs/342910?ONDATE=22.07.2004%2000" TargetMode="External"/><Relationship Id="rId9" Type="http://schemas.openxmlformats.org/officeDocument/2006/relationships/hyperlink" Target="http://lex.uz/ru/docs/1046984?ONDATE=29.08.2006%2000" TargetMode="External"/><Relationship Id="rId14" Type="http://schemas.openxmlformats.org/officeDocument/2006/relationships/hyperlink" Target="http://lex.uz/ru/docs/342910?ONDATE=29.08.2006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349 22.07.2004</dc:title>
  <dc:subject/>
  <dc:creator>Gulnoza Alimova</dc:creator>
  <cp:keywords/>
  <dc:description/>
  <cp:lastModifiedBy>Gulnoza Alimova</cp:lastModifiedBy>
  <cp:revision>2</cp:revision>
  <dcterms:created xsi:type="dcterms:W3CDTF">2023-02-22T06:06:00Z</dcterms:created>
  <dcterms:modified xsi:type="dcterms:W3CDTF">2023-02-22T06:06:00Z</dcterms:modified>
</cp:coreProperties>
</file>