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C2FEA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:rsidR="00000000" w:rsidRDefault="00DC2FEA">
      <w:pPr>
        <w:shd w:val="clear" w:color="auto" w:fill="FFFFFF"/>
        <w:divId w:val="991133523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DC2FEA">
      <w:pPr>
        <w:shd w:val="clear" w:color="auto" w:fill="FFFFFF"/>
        <w:divId w:val="312612477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01.00.00.00 Конституционный строй / 01.06.00.00 Права, свободы и обязанности человека и гражданина / 01.06.07.00 Обращения граждан в суд, другие государственные органы и иные организации;</w:t>
      </w:r>
    </w:p>
    <w:p w:rsidR="00000000" w:rsidRDefault="00DC2FEA">
      <w:pPr>
        <w:shd w:val="clear" w:color="auto" w:fill="FFFFFF"/>
        <w:divId w:val="147167743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02.00.00.00 Основы государственного управления / 02.07.00.00 Админ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истративно-правовые режимы / 02.07.08.00 Обращения физических и юридических лиц]</w:t>
      </w:r>
    </w:p>
    <w:p w:rsidR="00000000" w:rsidRDefault="00DC2FEA">
      <w:pPr>
        <w:shd w:val="clear" w:color="auto" w:fill="FFFFFF"/>
        <w:divId w:val="1214737966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DC2FEA">
      <w:pPr>
        <w:shd w:val="clear" w:color="auto" w:fill="FFFFFF"/>
        <w:divId w:val="138533212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Государственный и общественный строй / Органы государственной власти. Органы государственного и хозяйственного управления]</w:t>
      </w:r>
    </w:p>
    <w:p w:rsidR="00000000" w:rsidRDefault="00DC2FEA">
      <w:pPr>
        <w:shd w:val="clear" w:color="auto" w:fill="FFFFFF"/>
        <w:jc w:val="center"/>
        <w:divId w:val="92530805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Постановление</w:t>
      </w:r>
    </w:p>
    <w:p w:rsidR="00000000" w:rsidRDefault="00DC2FEA">
      <w:pPr>
        <w:shd w:val="clear" w:color="auto" w:fill="FFFFFF"/>
        <w:jc w:val="center"/>
        <w:divId w:val="92530805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Кабинета Министров Республики </w:t>
      </w:r>
      <w:r>
        <w:rPr>
          <w:rFonts w:eastAsia="Times New Roman"/>
          <w:caps/>
          <w:color w:val="000080"/>
        </w:rPr>
        <w:t>Узбекистан</w:t>
      </w:r>
    </w:p>
    <w:p w:rsidR="00000000" w:rsidRDefault="00DC2FEA">
      <w:pPr>
        <w:shd w:val="clear" w:color="auto" w:fill="FFFFFF"/>
        <w:jc w:val="center"/>
        <w:divId w:val="216626468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Об утверждении Типового положения о порядке работы с обращениями физических и юридических лиц в государственных органах, государственных учреждениях и организациях с государственным участием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соответствии с </w:t>
      </w:r>
      <w:hyperlink r:id="rId4" w:history="1">
        <w:r>
          <w:rPr>
            <w:rFonts w:eastAsia="Times New Roman"/>
            <w:color w:val="008080"/>
          </w:rPr>
          <w:t>Законом</w:t>
        </w:r>
      </w:hyperlink>
      <w:r>
        <w:rPr>
          <w:rFonts w:eastAsia="Times New Roman"/>
          <w:color w:val="000000"/>
        </w:rPr>
        <w:t xml:space="preserve"> Республики Узбекистан от 11 сентября 2017 года № ЗРУ-445 «О внесении изменений и дополнений в Закон Республики Узбекистан «Об обращениях физических и юридических лиц» Кабинет Министров постановляет: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Утвердить Типовое положение о порядке</w:t>
      </w:r>
      <w:r>
        <w:rPr>
          <w:rFonts w:eastAsia="Times New Roman"/>
          <w:color w:val="000000"/>
        </w:rPr>
        <w:t xml:space="preserve"> работы с обращениями физических и юридических лиц в государственных органах, государственных учреждениях и организациях с государственным участием согласно </w:t>
      </w:r>
      <w:hyperlink r:id="rId5" w:history="1">
        <w:r>
          <w:rPr>
            <w:rFonts w:eastAsia="Times New Roman"/>
            <w:color w:val="008080"/>
          </w:rPr>
          <w:t>приложению № 1</w:t>
        </w:r>
      </w:hyperlink>
      <w:r>
        <w:rPr>
          <w:rFonts w:eastAsia="Times New Roman"/>
          <w:color w:val="000000"/>
        </w:rPr>
        <w:t>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Министерствам и ведомствам, Совет</w:t>
      </w:r>
      <w:r>
        <w:rPr>
          <w:rFonts w:eastAsia="Times New Roman"/>
          <w:color w:val="000000"/>
        </w:rPr>
        <w:t>у Министров Республики Каракалпакстан, хокимиятам областей, городов и районов, а также организациям с государственным участием в месячный срок: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соответствии с утвержденным настоящим постановлением Типовым положением разработать и утвердить положения о по</w:t>
      </w:r>
      <w:r>
        <w:rPr>
          <w:rFonts w:eastAsia="Times New Roman"/>
          <w:color w:val="000000"/>
        </w:rPr>
        <w:t>рядке работы с обращениями физических и юридических лиц;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привести принятые ими нормативно-правовые акты в соответствие с настоящим постановлением.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Признать утратившими силу некоторые решения Правительства Республики Узбекистан согласно </w:t>
      </w:r>
      <w:hyperlink r:id="rId6" w:history="1">
        <w:r>
          <w:rPr>
            <w:rFonts w:eastAsia="Times New Roman"/>
            <w:color w:val="008080"/>
          </w:rPr>
          <w:t>приложению № 2</w:t>
        </w:r>
      </w:hyperlink>
      <w:r>
        <w:rPr>
          <w:rFonts w:eastAsia="Times New Roman"/>
          <w:color w:val="000000"/>
        </w:rPr>
        <w:t>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Контроль за исполнением настоящего постановления возложить на заместителей Премьер-министра Республики Узбекистан.</w:t>
      </w:r>
    </w:p>
    <w:p w:rsidR="00000000" w:rsidRDefault="00DC2FEA">
      <w:pPr>
        <w:shd w:val="clear" w:color="auto" w:fill="FFFFFF"/>
        <w:jc w:val="right"/>
        <w:divId w:val="41493656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Премьер-министр Республики Узбекистан А. АРИПОВ</w:t>
      </w:r>
    </w:p>
    <w:p w:rsidR="00000000" w:rsidRDefault="00DC2FEA">
      <w:pPr>
        <w:shd w:val="clear" w:color="auto" w:fill="FFFFFF"/>
        <w:jc w:val="center"/>
        <w:divId w:val="126079872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г. Ташкент,</w:t>
      </w:r>
    </w:p>
    <w:p w:rsidR="00000000" w:rsidRDefault="00DC2FEA">
      <w:pPr>
        <w:shd w:val="clear" w:color="auto" w:fill="FFFFFF"/>
        <w:jc w:val="center"/>
        <w:divId w:val="186674850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7 мая 2018 г.,</w:t>
      </w:r>
    </w:p>
    <w:p w:rsidR="00000000" w:rsidRDefault="00DC2FEA">
      <w:pPr>
        <w:shd w:val="clear" w:color="auto" w:fill="FFFFFF"/>
        <w:jc w:val="center"/>
        <w:divId w:val="39093009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№ 341</w:t>
      </w:r>
    </w:p>
    <w:p w:rsidR="00000000" w:rsidRDefault="00DC2FEA">
      <w:pPr>
        <w:shd w:val="clear" w:color="auto" w:fill="FFFFFF"/>
        <w:jc w:val="center"/>
        <w:divId w:val="286400953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</w:t>
      </w:r>
      <w:r>
        <w:rPr>
          <w:rFonts w:eastAsia="Times New Roman"/>
          <w:color w:val="000080"/>
          <w:sz w:val="22"/>
          <w:szCs w:val="22"/>
        </w:rPr>
        <w:t xml:space="preserve">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7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Кабинета Министров от 7 мая 2018 года № 341 </w:t>
      </w:r>
    </w:p>
    <w:p w:rsidR="00000000" w:rsidRDefault="00DC2FEA">
      <w:pPr>
        <w:shd w:val="clear" w:color="auto" w:fill="FFFFFF"/>
        <w:jc w:val="center"/>
        <w:divId w:val="92530805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ТИПОВОЕ ПОЛОЖЕНИЕ</w:t>
      </w:r>
    </w:p>
    <w:p w:rsidR="00000000" w:rsidRDefault="00DC2FEA">
      <w:pPr>
        <w:shd w:val="clear" w:color="auto" w:fill="FFFFFF"/>
        <w:jc w:val="center"/>
        <w:divId w:val="135707822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о порядке работы с обращениями физических и юридических лиц в государственных органах, государственных учреждениях и организациях с государственным участием</w:t>
      </w:r>
    </w:p>
    <w:p w:rsidR="00000000" w:rsidRDefault="00DC2FEA">
      <w:pPr>
        <w:shd w:val="clear" w:color="auto" w:fill="FFFFFF"/>
        <w:jc w:val="center"/>
        <w:divId w:val="23293152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1. Общие положения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Настоящее Типовое положение (далее — Положение) в соответствии с </w:t>
      </w:r>
      <w:hyperlink r:id="rId8" w:history="1">
        <w:r>
          <w:rPr>
            <w:rFonts w:eastAsia="Times New Roman"/>
            <w:color w:val="008080"/>
          </w:rPr>
          <w:t>Законом</w:t>
        </w:r>
      </w:hyperlink>
      <w:r>
        <w:rPr>
          <w:rFonts w:eastAsia="Times New Roman"/>
          <w:color w:val="000000"/>
        </w:rPr>
        <w:t xml:space="preserve"> Республики Узбекистан «Об обращениях физических и юридических лиц» (далее — Закон) определяет порядок работы с обращениями физических </w:t>
      </w:r>
      <w:r>
        <w:rPr>
          <w:rFonts w:eastAsia="Times New Roman"/>
          <w:color w:val="000000"/>
        </w:rPr>
        <w:t>и юридических лиц (далее — обращения) в государственных органах, государственных учреждениях (далее — государственные органы) и организациях с государственным участием (далее — организации), а также их должностных лиц.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Действие настоящего Положения не р</w:t>
      </w:r>
      <w:r>
        <w:rPr>
          <w:rFonts w:eastAsia="Times New Roman"/>
          <w:color w:val="000000"/>
        </w:rPr>
        <w:t>аспространяется на: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обращения, порядок рассмотрения которых установлен законодательством об административной ответственности, административном судопроизводстве, гражданским процессуальным, уголовно-процессуальным, уголовно-исполнительным, экономическим про</w:t>
      </w:r>
      <w:r>
        <w:rPr>
          <w:rFonts w:eastAsia="Times New Roman"/>
          <w:color w:val="000000"/>
        </w:rPr>
        <w:t>цессуальным и иными законодательными актами;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взаимную переписку государственных органов, организаций, а также их структурных подразделений.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 В соответствии с Законом в Положении применяются следующие основные понятия: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заявление</w:t>
      </w:r>
      <w:r>
        <w:rPr>
          <w:rFonts w:eastAsia="Times New Roman"/>
          <w:color w:val="000000"/>
        </w:rPr>
        <w:t xml:space="preserve"> — обращение с просьбой об</w:t>
      </w:r>
      <w:r>
        <w:rPr>
          <w:rFonts w:eastAsia="Times New Roman"/>
          <w:color w:val="000000"/>
        </w:rPr>
        <w:t xml:space="preserve"> оказании содействия в реализации прав, свобод и законных интересов;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предложение</w:t>
      </w:r>
      <w:r>
        <w:rPr>
          <w:rFonts w:eastAsia="Times New Roman"/>
          <w:color w:val="000000"/>
        </w:rPr>
        <w:t xml:space="preserve"> — обращение, содержащее рекомендации по совершенствованию государственной и общественной деятельности;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жалоба</w:t>
      </w:r>
      <w:r>
        <w:rPr>
          <w:rFonts w:eastAsia="Times New Roman"/>
          <w:color w:val="000000"/>
        </w:rPr>
        <w:t xml:space="preserve"> — обращение с требованием о восстановлении нарушенных прав, свобо</w:t>
      </w:r>
      <w:r>
        <w:rPr>
          <w:rFonts w:eastAsia="Times New Roman"/>
          <w:color w:val="000000"/>
        </w:rPr>
        <w:t>д и защите законных интересов;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анонимное обращение</w:t>
      </w:r>
      <w:r>
        <w:rPr>
          <w:rFonts w:eastAsia="Times New Roman"/>
          <w:color w:val="000000"/>
        </w:rPr>
        <w:t xml:space="preserve"> — обращение, в котором не указаны фамилия (имя, отчество) физического лица, сведения о месте его жительства или полное наименование юридического лица, сведения о его местонахождении (почтовом адресе) либо </w:t>
      </w:r>
      <w:r>
        <w:rPr>
          <w:rFonts w:eastAsia="Times New Roman"/>
          <w:color w:val="000000"/>
        </w:rPr>
        <w:t>указаны ложные сведения о них, а также электронное обращение, не позволяющее его идентифицировать, либо письменное обращение, не подтвержденное подписью;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дубликат обращения</w:t>
      </w:r>
      <w:r>
        <w:rPr>
          <w:rFonts w:eastAsia="Times New Roman"/>
          <w:color w:val="000000"/>
        </w:rPr>
        <w:t xml:space="preserve"> — копия обращения одного и того же физического или юридического лица;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повторное обр</w:t>
      </w:r>
      <w:r>
        <w:rPr>
          <w:rStyle w:val="a6"/>
          <w:rFonts w:eastAsia="Times New Roman"/>
          <w:color w:val="000000"/>
        </w:rPr>
        <w:t>ащение</w:t>
      </w:r>
      <w:r>
        <w:rPr>
          <w:rFonts w:eastAsia="Times New Roman"/>
          <w:color w:val="000000"/>
        </w:rPr>
        <w:t xml:space="preserve"> — обращение, поступившее от одного и того же физического или юридического лица, в котором обжалуется или иным образом выражается несогласие с решением, принятым по предыдущему обращению, а также сообщается о несвоевременном рассмотрении предыдущего </w:t>
      </w:r>
      <w:r>
        <w:rPr>
          <w:rFonts w:eastAsia="Times New Roman"/>
          <w:color w:val="000000"/>
        </w:rPr>
        <w:t>обращения, если к моменту поступления повторного обращения истек установленный законодательством срок рассмотрения;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электронное обращение</w:t>
      </w:r>
      <w:r>
        <w:rPr>
          <w:rFonts w:eastAsia="Times New Roman"/>
          <w:color w:val="000000"/>
        </w:rPr>
        <w:t xml:space="preserve"> — обращение, поданное в установленном порядке посредством информационно-коммуникационных технологий, в том числе разме</w:t>
      </w:r>
      <w:r>
        <w:rPr>
          <w:rFonts w:eastAsia="Times New Roman"/>
          <w:color w:val="000000"/>
        </w:rPr>
        <w:t>щенное на официальном веб-сайте государственного органа, организации, за исключением устных обращений, поданных с использованием информационно-коммуникационных технологий в режиме реального времени;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публичный прием</w:t>
      </w:r>
      <w:r>
        <w:rPr>
          <w:rFonts w:eastAsia="Times New Roman"/>
          <w:color w:val="000000"/>
        </w:rPr>
        <w:t xml:space="preserve"> — действие руководителя или иного уполном</w:t>
      </w:r>
      <w:r>
        <w:rPr>
          <w:rFonts w:eastAsia="Times New Roman"/>
          <w:color w:val="000000"/>
        </w:rPr>
        <w:t>оченного на это должностного лица государственного органа, организации по принятию обращений на публичных встречах с физическими лицами и представителями юридических лиц;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видео-конференц-связь</w:t>
      </w:r>
      <w:r>
        <w:rPr>
          <w:rFonts w:eastAsia="Times New Roman"/>
          <w:color w:val="000000"/>
        </w:rPr>
        <w:t xml:space="preserve"> — интерактивное взаимодействие нескольких удаленных абонентов в</w:t>
      </w:r>
      <w:r>
        <w:rPr>
          <w:rFonts w:eastAsia="Times New Roman"/>
          <w:color w:val="000000"/>
        </w:rPr>
        <w:t xml:space="preserve"> режиме реального времени с возможностью обмена аудио- и видеоинформацией, с использованием информационно-коммуникационных технологий;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организация с государственным участием</w:t>
      </w:r>
      <w:r>
        <w:rPr>
          <w:rFonts w:eastAsia="Times New Roman"/>
          <w:color w:val="000000"/>
        </w:rPr>
        <w:t xml:space="preserve"> — коммерческая организация, в уставном фонде которой имеется государственная доля,</w:t>
      </w:r>
      <w:r>
        <w:rPr>
          <w:rFonts w:eastAsia="Times New Roman"/>
          <w:color w:val="000000"/>
        </w:rPr>
        <w:t xml:space="preserve"> либо некоммерческая организация, созданная или учрежденная полностью или частично государственным органом.</w:t>
      </w:r>
    </w:p>
    <w:p w:rsidR="00000000" w:rsidRDefault="00DC2FEA">
      <w:pPr>
        <w:shd w:val="clear" w:color="auto" w:fill="FFFFFF"/>
        <w:ind w:firstLine="851"/>
        <w:jc w:val="both"/>
        <w:divId w:val="80917761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9" w:anchor="4178203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Style w:val="a6"/>
          <w:rFonts w:eastAsia="Times New Roman"/>
          <w:color w:val="000000"/>
        </w:rPr>
        <w:t>выездной прием</w:t>
      </w:r>
      <w:r>
        <w:rPr>
          <w:rFonts w:eastAsia="Times New Roman"/>
          <w:color w:val="000000"/>
        </w:rPr>
        <w:t xml:space="preserve"> — комплекс организационных и</w:t>
      </w:r>
      <w:r>
        <w:rPr>
          <w:rFonts w:eastAsia="Times New Roman"/>
          <w:color w:val="000000"/>
        </w:rPr>
        <w:t xml:space="preserve"> других мероприятий, связанных с приемом физических лиц и представителей юридических лиц, осуществляемых с выездом на места руководителей государственных органов и государственных организаций на основе утвержденных графиков.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(пункт 3 дополнен абзацем двена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дцатым </w:t>
      </w:r>
      <w:hyperlink r:id="rId10" w:anchor="4144417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Обращения могут подаваться в устной, письменной либо в электронной форме в виде заявления, предложения</w:t>
      </w:r>
      <w:r>
        <w:rPr>
          <w:rFonts w:eastAsia="Times New Roman"/>
          <w:color w:val="000000"/>
        </w:rPr>
        <w:t xml:space="preserve"> или жалобы.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 независимо от их формы и вида имеют равное значение.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Обращения, поступившие на телефоны доверия, «горячие линии» государственных органов, организаций, учитываются, регистрируются и рассматриваются в качестве устных обращений в порядк</w:t>
      </w:r>
      <w:r>
        <w:rPr>
          <w:rFonts w:eastAsia="Times New Roman"/>
          <w:color w:val="000000"/>
        </w:rPr>
        <w:t>е, предусмотренном настоящим Положением.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Обращения, поступившие через официальный веб-сайт государственного органа, организации или на официальный адрес электронной почты государственного органа, организации, регистрируются в форме электронных обращений и </w:t>
      </w:r>
      <w:r>
        <w:rPr>
          <w:rFonts w:eastAsia="Times New Roman"/>
          <w:color w:val="000000"/>
        </w:rPr>
        <w:t>рассматриваются в порядке, предусмотренном настоящим Положением.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Обращения, поступившие через Виртуальную приемную Президента Республики Узбекистан, Правительственный портал Республики Узбекистан в сети Интернет (далее — Правительственный портал), регистри</w:t>
      </w:r>
      <w:r>
        <w:rPr>
          <w:rFonts w:eastAsia="Times New Roman"/>
          <w:color w:val="000000"/>
        </w:rPr>
        <w:t xml:space="preserve">руются в форме электронных обращений и рассматриваются в порядке, предусмотренном настоящим Положением, с учетом требований </w:t>
      </w:r>
      <w:hyperlink r:id="rId11" w:anchor="2973327" w:history="1">
        <w:r>
          <w:rPr>
            <w:rFonts w:eastAsia="Times New Roman"/>
            <w:color w:val="008080"/>
          </w:rPr>
          <w:t>Положения</w:t>
        </w:r>
      </w:hyperlink>
      <w:r>
        <w:rPr>
          <w:rFonts w:eastAsia="Times New Roman"/>
          <w:color w:val="000000"/>
        </w:rPr>
        <w:t xml:space="preserve"> о Правительственном портале Республики Узб</w:t>
      </w:r>
      <w:r>
        <w:rPr>
          <w:rFonts w:eastAsia="Times New Roman"/>
          <w:color w:val="000000"/>
        </w:rPr>
        <w:t>екистан в сети Интернет, утвержденного постановлением Кабинета Министров от 3 июня 2016 года № 188.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Обращения, поступившие из редакций средств массовой информации, рассматриваются в порядке и сроки, установленные Законом и настоящим Положением.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 м</w:t>
      </w:r>
      <w:r>
        <w:rPr>
          <w:rFonts w:eastAsia="Times New Roman"/>
          <w:color w:val="000000"/>
        </w:rPr>
        <w:t>огут подаваться на государственном и других языках.</w:t>
      </w:r>
    </w:p>
    <w:p w:rsidR="00000000" w:rsidRDefault="00DC2FEA">
      <w:pPr>
        <w:shd w:val="clear" w:color="auto" w:fill="FFFFFF"/>
        <w:jc w:val="center"/>
        <w:divId w:val="2089186727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2. Гарантии прав физических и юридических лиц на обращение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В соответствии с Законом физическим и юридическим лицам гарантируется право на обращения в государственные органы, организации, а также к их должностным лицам индивидуально или коллективно.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Право на обращение реализуется добровольно. Никто не может быть</w:t>
      </w:r>
      <w:r>
        <w:rPr>
          <w:rFonts w:eastAsia="Times New Roman"/>
          <w:color w:val="000000"/>
        </w:rPr>
        <w:t xml:space="preserve"> принужден участвовать в действиях в защиту какого-либо обращения либо против него.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соотв</w:t>
      </w:r>
      <w:r>
        <w:rPr>
          <w:rFonts w:eastAsia="Times New Roman"/>
          <w:color w:val="000000"/>
        </w:rPr>
        <w:t>етствии с Законом физические и юридические лица иностранных государств, лица без гражданства имеют право обращаться в государственные органы, организации Республики Узбекистан, а также к их должностным лицам.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Дискриминация при использовании права на обр</w:t>
      </w:r>
      <w:r>
        <w:rPr>
          <w:rFonts w:eastAsia="Times New Roman"/>
          <w:color w:val="000000"/>
        </w:rPr>
        <w:t>ащение в зависимости от пола, расы, национальности, языка, религии, социального происхождения, убеждений, личного и общественного положения физического лица, а также форм собственности, местонахождения (почтового адреса), организационно-правовых форм и дру</w:t>
      </w:r>
      <w:r>
        <w:rPr>
          <w:rFonts w:eastAsia="Times New Roman"/>
          <w:color w:val="000000"/>
        </w:rPr>
        <w:t>гих обстоятельств юридических лиц не допускается.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Государственные органы, организации, а также их должностные лица обязаны соблюдать требования </w:t>
      </w:r>
      <w:hyperlink r:id="rId12" w:history="1">
        <w:r>
          <w:rPr>
            <w:rFonts w:eastAsia="Times New Roman"/>
            <w:color w:val="008080"/>
          </w:rPr>
          <w:t xml:space="preserve">Конституции </w:t>
        </w:r>
      </w:hyperlink>
      <w:r>
        <w:rPr>
          <w:rFonts w:eastAsia="Times New Roman"/>
          <w:color w:val="000000"/>
        </w:rPr>
        <w:t>и законов Республики Узбекистан при рассмотрении обра</w:t>
      </w:r>
      <w:r>
        <w:rPr>
          <w:rFonts w:eastAsia="Times New Roman"/>
          <w:color w:val="000000"/>
        </w:rPr>
        <w:t xml:space="preserve">щений, принимать меры для их полного, объективного и своевременного рассмотрения, принимать в пределах своих полномочий меры по обеспечению восстановления нарушенных прав, свобод и защиты законных интересов физических и юридических лиц.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Обращения подле</w:t>
      </w:r>
      <w:r>
        <w:rPr>
          <w:rFonts w:eastAsia="Times New Roman"/>
          <w:color w:val="000000"/>
        </w:rPr>
        <w:t xml:space="preserve">жат обязательному принятию и рассмотрению государственными органами, организациями, а также их должностными лицами, за исключением случаев, предусмотренных </w:t>
      </w:r>
      <w:hyperlink r:id="rId13" w:history="1">
        <w:r>
          <w:rPr>
            <w:rFonts w:eastAsia="Times New Roman"/>
            <w:color w:val="008080"/>
          </w:rPr>
          <w:t>главой 6</w:t>
        </w:r>
      </w:hyperlink>
      <w:r>
        <w:rPr>
          <w:rFonts w:eastAsia="Times New Roman"/>
          <w:color w:val="000000"/>
        </w:rPr>
        <w:t xml:space="preserve"> настоящего Положения.</w:t>
      </w:r>
    </w:p>
    <w:p w:rsidR="00000000" w:rsidRDefault="00DC2FEA">
      <w:pPr>
        <w:shd w:val="clear" w:color="auto" w:fill="FFFFFF"/>
        <w:ind w:firstLine="851"/>
        <w:jc w:val="both"/>
        <w:divId w:val="66979636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noProof/>
          <w:color w:val="800080"/>
          <w:sz w:val="22"/>
          <w:szCs w:val="22"/>
        </w:rPr>
        <w:drawing>
          <wp:inline distT="0" distB="0" distL="0" distR="0">
            <wp:extent cx="307340" cy="30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color w:val="800080"/>
          <w:sz w:val="22"/>
          <w:szCs w:val="22"/>
        </w:rPr>
        <w:t> Комментарий LexU</w:t>
      </w:r>
      <w:r>
        <w:rPr>
          <w:rFonts w:eastAsia="Times New Roman"/>
          <w:i/>
          <w:iCs/>
          <w:color w:val="800080"/>
          <w:sz w:val="22"/>
          <w:szCs w:val="22"/>
        </w:rPr>
        <w:t>z</w:t>
      </w:r>
    </w:p>
    <w:p w:rsidR="00000000" w:rsidRDefault="00DC2FEA">
      <w:pPr>
        <w:shd w:val="clear" w:color="auto" w:fill="FFFFFF"/>
        <w:ind w:firstLine="851"/>
        <w:jc w:val="both"/>
        <w:divId w:val="604968283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 xml:space="preserve">Пункт 8 дополнен абзацем вторым </w:t>
      </w:r>
      <w:hyperlink r:id="rId15" w:anchor="466108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 xml:space="preserve">Кабинета Министров Республики Узбекистан от 20 декабря 2019 года № 1022. Cм. текст на </w:t>
      </w:r>
      <w:hyperlink r:id="rId16" w:anchor="4665098" w:history="1">
        <w:r>
          <w:rPr>
            <w:rFonts w:eastAsia="Times New Roman"/>
            <w:i/>
            <w:iCs/>
            <w:color w:val="008080"/>
            <w:sz w:val="22"/>
            <w:szCs w:val="22"/>
          </w:rPr>
          <w:t>узбекском языке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При рассмотрении обращений не допускается разглашение работниками государственных органов, </w:t>
      </w:r>
      <w:r>
        <w:rPr>
          <w:rFonts w:eastAsia="Times New Roman"/>
          <w:color w:val="000000"/>
        </w:rPr>
        <w:t>организаций, а также их должностными лицами сведений о частной жизни физических лиц, деятельности юридических лиц без их согласия, а также сведений, составляющих государственные секреты либо иную охраняемую законом тайну, и другой информации, если это ущем</w:t>
      </w:r>
      <w:r>
        <w:rPr>
          <w:rFonts w:eastAsia="Times New Roman"/>
          <w:color w:val="000000"/>
        </w:rPr>
        <w:t>ляет права, свободы и законные интересы физических и юридических лиц.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 допускается выяснение данных о физическом и юридическом лице, не относящихся к обращениям.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просьбе физического лица не подлежат разглашению какие-либо сведения о его личности.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</w:t>
      </w:r>
      <w:r>
        <w:rPr>
          <w:rFonts w:eastAsia="Times New Roman"/>
          <w:color w:val="000000"/>
        </w:rPr>
        <w:t xml:space="preserve">Запрещается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обращениями в государственные органы, организации, а также к их </w:t>
      </w:r>
      <w:r>
        <w:rPr>
          <w:rFonts w:eastAsia="Times New Roman"/>
          <w:color w:val="000000"/>
        </w:rPr>
        <w:lastRenderedPageBreak/>
        <w:t>должностным лиц</w:t>
      </w:r>
      <w:r>
        <w:rPr>
          <w:rFonts w:eastAsia="Times New Roman"/>
          <w:color w:val="000000"/>
        </w:rPr>
        <w:t>ам в целях реализации или защиты своих прав, свобод и законных интересов, а также выражения своего мнения и критики в обращениях.</w:t>
      </w:r>
    </w:p>
    <w:p w:rsidR="00000000" w:rsidRDefault="00DC2FEA">
      <w:pPr>
        <w:shd w:val="clear" w:color="auto" w:fill="FFFFFF"/>
        <w:jc w:val="center"/>
        <w:divId w:val="1350526171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3. Порядок и сроки подачи обращений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11. Обращения подаются непосредственно государственному органу, организации или их д</w:t>
      </w:r>
      <w:r>
        <w:rPr>
          <w:rFonts w:eastAsia="Times New Roman"/>
          <w:color w:val="000000"/>
        </w:rPr>
        <w:t>олжностным лицам, в полномочия которых входит разрешение поставленных в обращениях вопросов, либо вышестоящему органу в порядке подчиненности.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Физические и юридические лица вправе подать обращение самостоятельно, а также уполномочить на это своего представ</w:t>
      </w:r>
      <w:r>
        <w:rPr>
          <w:rFonts w:eastAsia="Times New Roman"/>
          <w:color w:val="000000"/>
        </w:rPr>
        <w:t xml:space="preserve">ителя либо направить обращение через средства почтовой связи или в электронной форме.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интересах несовершеннолетних, недееспособных и ограниченно дееспособных лиц обращения могут подаваться их законными представителями в порядке, предусмотренном законода</w:t>
      </w:r>
      <w:r>
        <w:rPr>
          <w:rFonts w:eastAsia="Times New Roman"/>
          <w:color w:val="000000"/>
        </w:rPr>
        <w:t>тельством.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В обращении физического лица должны быть указаны фамилия (имя, отчество) физического лица, сведения о месте его жительства.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обращении юридического лица должны быть указаны полное наименование юридического лица, сведения о его местонахожден</w:t>
      </w:r>
      <w:r>
        <w:rPr>
          <w:rFonts w:eastAsia="Times New Roman"/>
          <w:color w:val="000000"/>
        </w:rPr>
        <w:t>ии (почтовом адресе).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обращении физического и юридического лица должны быть указаны конкретное наименование государственного органа, организации, должность и (или) фамилия (имя, отчество) должностного лица, которому обращение направляется, а также изложе</w:t>
      </w:r>
      <w:r>
        <w:rPr>
          <w:rFonts w:eastAsia="Times New Roman"/>
          <w:color w:val="000000"/>
        </w:rPr>
        <w:t>на суть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обращениях могут быть указаны адрес электронной почты, номера контактных телефонов и факсов обратившихся.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 обращениям физических и юридических лиц, поданным через представителей, должны быть приложены документы, подтверждающие их полн</w:t>
      </w:r>
      <w:r>
        <w:rPr>
          <w:rFonts w:eastAsia="Times New Roman"/>
          <w:color w:val="000000"/>
        </w:rPr>
        <w:t xml:space="preserve">омочия.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 К обращению могут прилагаться имеющиеся решения, ранее принятые по нему, или их копии, а также другие документы, необходимые для его рассмотрения, которые не подлежат возврату, за исключением случаев письменного заявления обратившегося об их в</w:t>
      </w:r>
      <w:r>
        <w:rPr>
          <w:rFonts w:eastAsia="Times New Roman"/>
          <w:color w:val="000000"/>
        </w:rPr>
        <w:t>ыдаче.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направлении обращения по подведомственности в иной государственный орган, организацию или должностному лицу к нему должны быть приложены указанные документы.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14. При поступлении обращения в конверте через средства почтовой связи проверяется нали</w:t>
      </w:r>
      <w:r>
        <w:rPr>
          <w:rFonts w:eastAsia="Times New Roman"/>
          <w:color w:val="000000"/>
        </w:rPr>
        <w:t>чие в конверте обращения и приложений к нему.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отсутствия обращения в конверте или его повреждения, а также отсутствия указанных в обращении приложений, составляется акт в двух экземплярах, один из которых остается в подразделении по работе с обращениями, а второй отправляется обратившемуся по</w:t>
      </w:r>
      <w:r>
        <w:rPr>
          <w:rFonts w:eastAsia="Times New Roman"/>
          <w:color w:val="000000"/>
        </w:rPr>
        <w:t xml:space="preserve"> адресу, указанному на конверте.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Конверты, в которых поступили обращения, могут быть сохранены для определения адреса обратившегося, времени отправления и получения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Письменное обращение должно быть закреплено подписью обратившегося — физичес</w:t>
      </w:r>
      <w:r>
        <w:rPr>
          <w:rFonts w:eastAsia="Times New Roman"/>
          <w:color w:val="000000"/>
        </w:rPr>
        <w:t xml:space="preserve">кого лица или подписью уполномоченного лица обращающегося — юридического лица.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случае невозможности закрепления письменного обращения физического лица подписью обратившегося, оно должно быть закреплено подписью составителя с проставлением дополнительно </w:t>
      </w:r>
      <w:r>
        <w:rPr>
          <w:rFonts w:eastAsia="Times New Roman"/>
          <w:color w:val="000000"/>
        </w:rPr>
        <w:t>и его фамилии (имени, отчества).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16. Сроки подачи обращений, как правило, не устанавливаются.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отдельных случаях может быть установлен срок подачи обращения, если это обусловлено возможностями государственных органов, организаций или их должностных лиц по</w:t>
      </w:r>
      <w:r>
        <w:rPr>
          <w:rFonts w:eastAsia="Times New Roman"/>
          <w:color w:val="000000"/>
        </w:rPr>
        <w:t xml:space="preserve"> рассмотрению обращения, необходимостью своевременной реализации и обеспечения защиты прав, свобод и законных интересов физических и юридических лиц, а также по иным основаниям, предусмотренным законодательными актами.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Заявление или жалоба вышестоящему орг</w:t>
      </w:r>
      <w:r>
        <w:rPr>
          <w:rFonts w:eastAsia="Times New Roman"/>
          <w:color w:val="000000"/>
        </w:rPr>
        <w:t>ану в порядке подчиненности подается не позднее одного года с момента, когда физическому или юридическому лицу стало известно о совершении действия (бездействия) либо принятии решения, нарушающего его права, свободы и законные интересы.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случае если срок </w:t>
      </w:r>
      <w:r>
        <w:rPr>
          <w:rFonts w:eastAsia="Times New Roman"/>
          <w:color w:val="000000"/>
        </w:rPr>
        <w:t>подачи заявления или жалобы пропущен по уважительной причине, срок восстанавливается государственными органами, организациями или уполномоченными на это их должностными лицами, рассматривающими заявления или жалобы.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17. Физические и юридические лица имеют </w:t>
      </w:r>
      <w:r>
        <w:rPr>
          <w:rFonts w:eastAsia="Times New Roman"/>
          <w:color w:val="000000"/>
        </w:rPr>
        <w:t xml:space="preserve">право отозвать свои обращения до и во время их рассмотрения до принятия решения по обращению путем подачи заявления в письменной либо в электронной форме. При поступлении такого заявления рассмотрение обращения прекращается и в течение трех дней обращение </w:t>
      </w:r>
      <w:r>
        <w:rPr>
          <w:rFonts w:eastAsia="Times New Roman"/>
          <w:color w:val="000000"/>
        </w:rPr>
        <w:t>письмом государственного органа, организации возвращается обратившемуся.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Заявление об отзыве обращения не исключает принятия государственными органами, организациями мер по выявлению и устранению нарушений закона.</w:t>
      </w:r>
    </w:p>
    <w:p w:rsidR="00000000" w:rsidRDefault="00DC2FEA">
      <w:pPr>
        <w:shd w:val="clear" w:color="auto" w:fill="FFFFFF"/>
        <w:jc w:val="center"/>
        <w:divId w:val="137461792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Глава 4. Организация работы с обращениями </w:t>
      </w:r>
      <w:r>
        <w:rPr>
          <w:rFonts w:eastAsia="Times New Roman"/>
          <w:b/>
          <w:bCs/>
          <w:color w:val="000080"/>
        </w:rPr>
        <w:t>в государственных органах, организациях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18. Работа с обращениями физических и юридических лиц в государственных органах, организациях осуществляется в соответствии со схемой согласно </w:t>
      </w:r>
      <w:hyperlink r:id="rId17" w:history="1">
        <w:r>
          <w:rPr>
            <w:rFonts w:eastAsia="Times New Roman"/>
            <w:color w:val="008080"/>
          </w:rPr>
          <w:t>приложению № 1</w:t>
        </w:r>
      </w:hyperlink>
      <w:r>
        <w:rPr>
          <w:rFonts w:eastAsia="Times New Roman"/>
          <w:color w:val="000000"/>
        </w:rPr>
        <w:t xml:space="preserve"> к настоящем</w:t>
      </w:r>
      <w:r>
        <w:rPr>
          <w:rFonts w:eastAsia="Times New Roman"/>
          <w:color w:val="000000"/>
        </w:rPr>
        <w:t>у Положению.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19. В целях принятия, регистрации и направления обращений на рассмотрение, а также ведения учета поступивших обращений и контроля за ходом их рассмотрения в государственном органе, организации создается в пределах установленной общей штатной ч</w:t>
      </w:r>
      <w:r>
        <w:rPr>
          <w:rFonts w:eastAsia="Times New Roman"/>
          <w:color w:val="000000"/>
        </w:rPr>
        <w:t>исленности работников подразделение по работе с обращениями (далее — подразделение по работе с обращениями).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Подразделение по работе с обращениями может быть создано в виде отдела, отделения или группы, исходя из объема обращений, поступающих в государстве</w:t>
      </w:r>
      <w:r>
        <w:rPr>
          <w:rFonts w:eastAsia="Times New Roman"/>
          <w:color w:val="000000"/>
        </w:rPr>
        <w:t>нные органы, организации, количества работников и объема работы.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Подразделение по работе с обращениями по вопросам контроля за рассмотрением обращений непосредственно подчиняется руководителю государственного органа, организации.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20. Подразделение по работ</w:t>
      </w:r>
      <w:r>
        <w:rPr>
          <w:rFonts w:eastAsia="Times New Roman"/>
          <w:color w:val="000000"/>
        </w:rPr>
        <w:t>е с обращениями: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осуществляет постоянный контроль и мониторинг за рассмотрением структурными подразделениями государственного органа, организации обращений, (далее — структурное подразделение) принимает меры по обеспечению их своевременного и надлежащего р</w:t>
      </w:r>
      <w:r>
        <w:rPr>
          <w:rFonts w:eastAsia="Times New Roman"/>
          <w:color w:val="000000"/>
        </w:rPr>
        <w:t>ассмотрения;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незамедлительно информирует руководителя государственного органа, организации о нарушениях сроков и порядка рассмотрения обращений структурными подразделениями;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результатам мониторинга ежемесячно представляет руководителю государственного о</w:t>
      </w:r>
      <w:r>
        <w:rPr>
          <w:rFonts w:eastAsia="Times New Roman"/>
          <w:color w:val="000000"/>
        </w:rPr>
        <w:t xml:space="preserve">ргана, организации информацию о состоянии рассмотрения обращений, при необходимости с соответствующими предложениями по устранению имеющихся недостатков, принятию мер ответственности к работникам государственного органа, организации, допустившим нарушение </w:t>
      </w:r>
      <w:r>
        <w:rPr>
          <w:rFonts w:eastAsia="Times New Roman"/>
          <w:color w:val="000000"/>
        </w:rPr>
        <w:t>законодательства об обращениях.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21. К работникам подразделения по работе с обращениями предъявляются следующие дополнительные требования: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наличие среднего специального или высшего образования;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трудовой стаж не менее трех лет;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осведомленность о деятельности</w:t>
      </w:r>
      <w:r>
        <w:rPr>
          <w:rFonts w:eastAsia="Times New Roman"/>
          <w:color w:val="000000"/>
        </w:rPr>
        <w:t>, функциональных обязанностях подразделений государственного органа, организации, работником которого они являются;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обладание высокими морально-нравственными качествами;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коммуникабельность;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умение пользоваться современными средствами информационно-коммуник</w:t>
      </w:r>
      <w:r>
        <w:rPr>
          <w:rFonts w:eastAsia="Times New Roman"/>
          <w:color w:val="000000"/>
        </w:rPr>
        <w:t>ационных технологий.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осуществлении своей деятельности работники подразделения по работе с обращениями должны быть вежливыми, доброжелательными, корректными, внимательными, обязаны проявлять терпимость и уважение в общении с обратившимися не должны проявлять грубость, допус</w:t>
      </w:r>
      <w:r>
        <w:rPr>
          <w:rFonts w:eastAsia="Times New Roman"/>
          <w:color w:val="000000"/>
        </w:rPr>
        <w:t>кать случаев унижения чести и достоинства личности.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Внешний вид работников подразделения по работе с обращениями при исполнении ими служебных обязанностей должен способствовать уважительному отношению физических и юридических лиц к государственному органу,</w:t>
      </w:r>
      <w:r>
        <w:rPr>
          <w:rFonts w:eastAsia="Times New Roman"/>
          <w:color w:val="000000"/>
        </w:rPr>
        <w:t xml:space="preserve"> организации, соответствовать общепринятому деловому стилю, который отличается официальностью, сдержанностью и аккуратностью.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22. Государственные органы, организации организуют обучение и повышение квалификации своих работников, работающих с обращениями, н</w:t>
      </w:r>
      <w:r>
        <w:rPr>
          <w:rFonts w:eastAsia="Times New Roman"/>
          <w:color w:val="000000"/>
        </w:rPr>
        <w:t>е реже одного раза в три года.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23. Государственные органы, организации могут внедрять систему электронного документооборота в работе с обращениями в соответствии с требованиями настоящего Положения.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Делопроизводство в государственных органах, организациях </w:t>
      </w:r>
      <w:r>
        <w:rPr>
          <w:rFonts w:eastAsia="Times New Roman"/>
          <w:color w:val="000000"/>
        </w:rPr>
        <w:t>по обращениям, поступающим через: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Виртуальную приемную Президента Республики Узбекистан и Правительственный портал осуществляется в электронном виде;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Народные приемные Президента Республики Узбекистан в Республике Каракалпакстан, областях и городе Ташкенте</w:t>
      </w:r>
      <w:r>
        <w:rPr>
          <w:rFonts w:eastAsia="Times New Roman"/>
          <w:color w:val="000000"/>
        </w:rPr>
        <w:t xml:space="preserve">, районах и городах (кроме городов районного подчинения) осуществляется в письменном и/или электронном виде.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24. В целях организации прямого диалога с населением, осуществления системного мониторинга и контроля за рассмотрением обращений, а также использо</w:t>
      </w:r>
      <w:r>
        <w:rPr>
          <w:rFonts w:eastAsia="Times New Roman"/>
          <w:color w:val="000000"/>
        </w:rPr>
        <w:t>вания современных информационно-коммуникационных технологий в работе с обращениями государственные органы, организации или их должностные лица могут создавать свои виртуальные приемные.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Виртуальные приемные функционируют от имени государственного органа, о</w:t>
      </w:r>
      <w:r>
        <w:rPr>
          <w:rFonts w:eastAsia="Times New Roman"/>
          <w:color w:val="000000"/>
        </w:rPr>
        <w:t xml:space="preserve">рганизации или их должностных лиц, которыми они созданы.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25. В целях всестороннего и своевременного разрешения вопроса, указанного в обращении физического и юридического лица, в случаях когда рассмотрение (разрешение) вопроса, упомянутого в обращении, отн</w:t>
      </w:r>
      <w:r>
        <w:rPr>
          <w:rFonts w:eastAsia="Times New Roman"/>
          <w:color w:val="000000"/>
        </w:rPr>
        <w:t>осится к компетенции нескольких государственных органов и организаций, государственный орган и организация, рассматривающие обращение, вправе обратиться к другим государственным органам и организациям для проведения коллегиального заслушивания обращения фи</w:t>
      </w:r>
      <w:r>
        <w:rPr>
          <w:rFonts w:eastAsia="Times New Roman"/>
          <w:color w:val="000000"/>
        </w:rPr>
        <w:t>зического и юридического лица.</w:t>
      </w:r>
    </w:p>
    <w:p w:rsidR="00000000" w:rsidRDefault="00DC2FEA">
      <w:pPr>
        <w:shd w:val="clear" w:color="auto" w:fill="FFFFFF"/>
        <w:jc w:val="center"/>
        <w:divId w:val="60739617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5. Порядок и сроки рассмотрения обращений</w:t>
      </w:r>
    </w:p>
    <w:p w:rsidR="00000000" w:rsidRDefault="00DC2FEA">
      <w:pPr>
        <w:shd w:val="clear" w:color="auto" w:fill="FFFFFF"/>
        <w:ind w:firstLine="851"/>
        <w:jc w:val="both"/>
        <w:divId w:val="8920406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18" w:anchor="417821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26. Письменные и электронные (в случае если в государственных органах, о</w:t>
      </w:r>
      <w:r>
        <w:rPr>
          <w:rFonts w:eastAsia="Times New Roman"/>
          <w:color w:val="000000"/>
        </w:rPr>
        <w:t>рганизациях и местных исполнительных органах не внедрен электронный документооборот при работе с обращениями физических и юридических лиц — распечатанные на бумаге) обращения регистрируются в подразделении по работе с обращениями путем внесения соответству</w:t>
      </w:r>
      <w:r>
        <w:rPr>
          <w:rFonts w:eastAsia="Times New Roman"/>
          <w:color w:val="000000"/>
        </w:rPr>
        <w:t xml:space="preserve">ющей записи в журнал регистрации, заполнения карточки учета по форме согласно </w:t>
      </w:r>
      <w:hyperlink r:id="rId19" w:history="1">
        <w:r>
          <w:rPr>
            <w:rFonts w:eastAsia="Times New Roman"/>
            <w:color w:val="008080"/>
          </w:rPr>
          <w:t>приложению № 2</w:t>
        </w:r>
      </w:hyperlink>
      <w:r>
        <w:rPr>
          <w:rFonts w:eastAsia="Times New Roman"/>
          <w:color w:val="000000"/>
        </w:rPr>
        <w:t xml:space="preserve"> к настоящему типовому уставу и заверяются штампом регистрации, который ставится в правой нижней части первой страниц</w:t>
      </w:r>
      <w:r>
        <w:rPr>
          <w:rFonts w:eastAsia="Times New Roman"/>
          <w:color w:val="000000"/>
        </w:rPr>
        <w:t>ы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26 в редакции </w:t>
      </w:r>
      <w:hyperlink r:id="rId20" w:anchor="414441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 могут быть зарегистрированы в бумажном или электронном виде.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журнале регистрации обращений ук</w:t>
      </w:r>
      <w:r>
        <w:rPr>
          <w:rFonts w:eastAsia="Times New Roman"/>
          <w:color w:val="000000"/>
        </w:rPr>
        <w:t>азываются порядковый номер обращения, фамилия (имя и отчество) обратившегося физического лица, место его жительства, наименование юридического лица, его место нахождения, краткое содержание обращения, дата принятия обращения, дубликат или повторность обращ</w:t>
      </w:r>
      <w:r>
        <w:rPr>
          <w:rFonts w:eastAsia="Times New Roman"/>
          <w:color w:val="000000"/>
        </w:rPr>
        <w:t>ения, отметка о постановке обращения на контроль, наименование структурного подразделения государственного органа, организации, определенного исполнителем, отметка об исполнении с указанием даты.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регистрационном штампе указываются официальное наименовани</w:t>
      </w:r>
      <w:r>
        <w:rPr>
          <w:rFonts w:eastAsia="Times New Roman"/>
          <w:color w:val="000000"/>
        </w:rPr>
        <w:t>е государственного органа, организации (допускается указание общепринятого сокращенного наименования), дата поступления обращения и регистрационный номер.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Порядковые номера обращений исчисляются заново с начала каждого года.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27. Письменные обращения и друг</w:t>
      </w:r>
      <w:r>
        <w:rPr>
          <w:rFonts w:eastAsia="Times New Roman"/>
          <w:color w:val="000000"/>
        </w:rPr>
        <w:t xml:space="preserve">ие материалы, представленные физическими лицами и представителями юридических лиц при их устном обращении в государственный орган, организацию, должны быть приняты и приложены к учетной карточке, заполненной в соответствии с </w:t>
      </w:r>
      <w:hyperlink r:id="rId21" w:history="1">
        <w:r>
          <w:rPr>
            <w:rFonts w:eastAsia="Times New Roman"/>
            <w:color w:val="008080"/>
          </w:rPr>
          <w:t xml:space="preserve">пунктом 26 </w:t>
        </w:r>
      </w:hyperlink>
      <w:r>
        <w:rPr>
          <w:rFonts w:eastAsia="Times New Roman"/>
          <w:color w:val="000000"/>
        </w:rPr>
        <w:t>настоящего Положения.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Зарегистрированные обращения не позднее одного рабочего дня с момента поступления вносятся руководителю государственного органа, организации, его заместителю или руководителю структурного подразделения, кото</w:t>
      </w:r>
      <w:r>
        <w:rPr>
          <w:rFonts w:eastAsia="Times New Roman"/>
          <w:color w:val="000000"/>
        </w:rPr>
        <w:t>рый проставляет резолюцию (поручение) на обращение с определением ответственного структурного подразделения (работника).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течение одного рабочего дня с момента проставления резолюции (поручения) подразделение по работе с обращениями передает обращение стр</w:t>
      </w:r>
      <w:r>
        <w:rPr>
          <w:rFonts w:eastAsia="Times New Roman"/>
          <w:color w:val="000000"/>
        </w:rPr>
        <w:t>уктурному подразделению (работнику), определенному в качестве исполнителя. При этом структурным подразделением (работником), определенным в качестве исполнителя обращения, делается отметка о получении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28. Обращения, поступившие в государственный</w:t>
      </w:r>
      <w:r>
        <w:rPr>
          <w:rFonts w:eastAsia="Times New Roman"/>
          <w:color w:val="000000"/>
        </w:rPr>
        <w:t xml:space="preserve"> орган, организацию, могут быть приняты в производство государственного органа, организации, направлены в нижестоящие в порядке подчиненности подразделения государственного органа, организации (далее — нижестоящий орган) или направлены по принадлежности в </w:t>
      </w:r>
      <w:r>
        <w:rPr>
          <w:rFonts w:eastAsia="Times New Roman"/>
          <w:color w:val="000000"/>
        </w:rPr>
        <w:t>другой государственный орган, организацию.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29. Обращения, подлежащие рассмотрению нижестоящим органом, должны быть направлены ему в срок не позднее пяти дней со дня поступления письмом или поручением, подписанным руководителем государственного органа, орга</w:t>
      </w:r>
      <w:r>
        <w:rPr>
          <w:rFonts w:eastAsia="Times New Roman"/>
          <w:color w:val="000000"/>
        </w:rPr>
        <w:t>низации или руководителем структурного подразделения, с информированием об этом обратившегося в письменной либо электронной форме.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30. Если в обращении имеются вопросы, касающиеся нескольких структурных подразделений, то все они определяются исполнителями </w:t>
      </w:r>
      <w:r>
        <w:rPr>
          <w:rFonts w:eastAsia="Times New Roman"/>
          <w:color w:val="000000"/>
        </w:rPr>
        <w:t>по рассмотрению обращения. Структурное подразделение, указанное первым среди исполнителей, обеспечивает совместно с другими структурными подразделениями рассмотрение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31. В случае возникновения необходимости в дополнительных сведениях, справках и</w:t>
      </w:r>
      <w:r>
        <w:rPr>
          <w:rFonts w:eastAsia="Times New Roman"/>
          <w:color w:val="000000"/>
        </w:rPr>
        <w:t xml:space="preserve"> материалах для полного, объективного и своевременного рассмотрения обращения, государственные органы, организации или их должностные лица, рассматривающие данное обращение, могут дополнительно запросить информацию у обратившегося, а также в пределах своих</w:t>
      </w:r>
      <w:r>
        <w:rPr>
          <w:rFonts w:eastAsia="Times New Roman"/>
          <w:color w:val="000000"/>
        </w:rPr>
        <w:t xml:space="preserve"> полномочий у иных государственных органов, организаций и должностных лиц. Государственные органы, организации и их должностные лица обязаны предоставить запрашиваемую информацию в течение десяти дней, если информация не содержит сведений, составляющих гос</w:t>
      </w:r>
      <w:r>
        <w:rPr>
          <w:rFonts w:eastAsia="Times New Roman"/>
          <w:color w:val="000000"/>
        </w:rPr>
        <w:t>ударственные секреты или иную охраняемую законом тайну, не наносит ущерба правам, свободам и законным интересам физических и юридических лиц, интересам общества и государства.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32. Если в ходе рассмотрения обращения поступит дубликат обращения, данное обращ</w:t>
      </w:r>
      <w:r>
        <w:rPr>
          <w:rFonts w:eastAsia="Times New Roman"/>
          <w:color w:val="000000"/>
        </w:rPr>
        <w:t>ение рассматривается вместе с ранее поступившим обращением и по результатам предоставляется единый ответ.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Если дубликат обращения поступит после рассмотрения обращения и направления ответа, то государственный орган, организация письменно информирует об этом обратившегося.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33. Если поставленные в обращении вопросы затрагивают деятельность хозяйствующих субъекто</w:t>
      </w:r>
      <w:r>
        <w:rPr>
          <w:rFonts w:eastAsia="Times New Roman"/>
          <w:color w:val="000000"/>
        </w:rPr>
        <w:t>в, то их представители привлекаются государственными органами, организациями в пределах своих полномочий для участия в рассмотрении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необходимых случаях для рассмотрения обращений государственным органом, организацией могут привлекаться соответ</w:t>
      </w:r>
      <w:r>
        <w:rPr>
          <w:rFonts w:eastAsia="Times New Roman"/>
          <w:color w:val="000000"/>
        </w:rPr>
        <w:t xml:space="preserve">ствующие специалисты.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34. Обращения, поступившие в государственный орган, организацию, в полномочия которого не входит разрешение поставленных вопросов, в срок не позднее пяти дней письмом, подписанным руководителем государственного органа, организации ил</w:t>
      </w:r>
      <w:r>
        <w:rPr>
          <w:rFonts w:eastAsia="Times New Roman"/>
          <w:color w:val="000000"/>
        </w:rPr>
        <w:t>и руководителем подразделения по работе с обращениями, направляются соответствующим органам, с информированием обратившегося об этом в письменной либо в электронной форме.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Запрещается безосновательная передача обращения на рассмотрение другим государственн</w:t>
      </w:r>
      <w:r>
        <w:rPr>
          <w:rFonts w:eastAsia="Times New Roman"/>
          <w:color w:val="000000"/>
        </w:rPr>
        <w:t>ым органам, организациям либо направление его тем органам или должностным лицам, решения или действия (бездействие) которых обжалуются.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Если обращения не содержат необходимые сведения для направления их в соответствующие органы, то они в срок не позднее пя</w:t>
      </w:r>
      <w:r>
        <w:rPr>
          <w:rFonts w:eastAsia="Times New Roman"/>
          <w:color w:val="000000"/>
        </w:rPr>
        <w:t>ти дней возвращаются обратившегося с мотивированным разъяснением.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35. Государственными органами, организациями, рассматривающими обращение, или их должностными лицами, по собственной инициативе либо по ходатайству обратившегося может организовываться его з</w:t>
      </w:r>
      <w:r>
        <w:rPr>
          <w:rFonts w:eastAsia="Times New Roman"/>
          <w:color w:val="000000"/>
        </w:rPr>
        <w:t>аслушивание.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этом обратившемуся предоставляется возможность выразить свое мнение по вопросам, поднятым в его обращении, и представить дополнительную информацию по обращению.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необходимости к заслушиванию обратившегося могут быть привлечены экс</w:t>
      </w:r>
      <w:r>
        <w:rPr>
          <w:rFonts w:eastAsia="Times New Roman"/>
          <w:color w:val="000000"/>
        </w:rPr>
        <w:t xml:space="preserve">перты, специалисты и представители заинтересованных организаций.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36. В случае если в обращении изложены обстоятельства, требующие изучения на месте, а также в других необходимых случаях государственный орган, организация, рассматривающие обращение, могут </w:t>
      </w:r>
      <w:r>
        <w:rPr>
          <w:rFonts w:eastAsia="Times New Roman"/>
          <w:color w:val="000000"/>
        </w:rPr>
        <w:t>обеспечить рассмотрение обращения с выездом на место. Рассмотрение обращения с выездом на место осуществляется по поручению или с согласия руководителя государственного органа, организации.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37. При невозможности рассмотрения обращения в отсутствие обративш</w:t>
      </w:r>
      <w:r>
        <w:rPr>
          <w:rFonts w:eastAsia="Times New Roman"/>
          <w:color w:val="000000"/>
        </w:rPr>
        <w:t>егося или другого лица они могут быть вызваны должностным лицом государственного органа, организации. При неявке обратившегося должностное лицо государственного органа, организации направляет ответ о невозможности рассмотрения обращения без его участия.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38</w:t>
      </w:r>
      <w:r>
        <w:rPr>
          <w:rFonts w:eastAsia="Times New Roman"/>
          <w:color w:val="000000"/>
        </w:rPr>
        <w:t>. Сроки работы с обращениями исчисляются со дня их поступления в государственный орган, организацию. Если последний день соответствующего срока выпадает на выходной или праздничный день, сроком окончания считается следующий рабочий день.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185572372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2" w:anchor="373625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поступления электронных обращений после завершения рабочего дня, они регистрируются в следующий рабочий день.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второй пункта 38 в редакции </w:t>
      </w:r>
      <w:hyperlink r:id="rId23" w:anchor="4144429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Отказ в регистрации обраще</w:t>
      </w:r>
      <w:r>
        <w:rPr>
          <w:rFonts w:eastAsia="Times New Roman"/>
          <w:color w:val="000000"/>
        </w:rPr>
        <w:t>ния не допускается.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Регистрация устных обращений, поступивших руководителю или иному уполномоченному на это должностному лицу государственного органа, организации во время публичных приемов, и решенных на месте не требуется. При этом фамилия (имя, отчество</w:t>
      </w:r>
      <w:r>
        <w:rPr>
          <w:rFonts w:eastAsia="Times New Roman"/>
          <w:color w:val="000000"/>
        </w:rPr>
        <w:t xml:space="preserve">) физического лица или представителя юридического лица, сведения о месте его жительства, краткое содержание обращения, а также результат его рассмотрения указываются в протоколе публичного приема.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39. Заявление или жалоба рассматривается в течение пятнадц</w:t>
      </w:r>
      <w:r>
        <w:rPr>
          <w:rFonts w:eastAsia="Times New Roman"/>
          <w:color w:val="000000"/>
        </w:rPr>
        <w:t>ати дней со дня поступления в государственный орган, организацию или их должностным лицам, которые обязаны разрешить вопрос по существу, а когда требуется дополнительное изучение и (или) проверка, запрос дополнительных документов — в срок до одного месяца.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случаях когда для рассмотрения обращений необходимо проведение проверки, истребование дополнительных материалов либо принятие других мер, сроки их рассмотрения могут быть в порядке исключения продлены руководителем соответствующего государственного орга</w:t>
      </w:r>
      <w:r>
        <w:rPr>
          <w:rFonts w:eastAsia="Times New Roman"/>
          <w:color w:val="000000"/>
        </w:rPr>
        <w:t>на, организации, но не более чем на один месяц, с информированием об этом обратившегося.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40. Предложение рассматривается в срок до одного месяца со дня поступления в государственный орган, организацию, за исключением тех предложений, которые требуют дополн</w:t>
      </w:r>
      <w:r>
        <w:rPr>
          <w:rFonts w:eastAsia="Times New Roman"/>
          <w:color w:val="000000"/>
        </w:rPr>
        <w:t>ительного изучения, о чем в письменной форме в десятидневный срок сообщается физическому или юридическому лицу, внесшему предложение.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41. В отдельных случаях руководитель государственного органа, организации или его заместитель могут сократить сроки рассмо</w:t>
      </w:r>
      <w:r>
        <w:rPr>
          <w:rFonts w:eastAsia="Times New Roman"/>
          <w:color w:val="000000"/>
        </w:rPr>
        <w:t xml:space="preserve">трения обращений.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42. По результатам рассмотрения обращения государственным органом, организацией принимается соответствующее решение, о чем незамедлительно в письменной либо электронной форме сообщается обратившегося.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Решение об отказе в удовлетворении о</w:t>
      </w:r>
      <w:r>
        <w:rPr>
          <w:rFonts w:eastAsia="Times New Roman"/>
          <w:color w:val="000000"/>
        </w:rPr>
        <w:t>бращения принимают: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государственном органе, организации республиканского значения — руководитель, его заместители, руководители структурных подразделений;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государственном органе, организации областного значения — руководитель, его заместители;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госуда</w:t>
      </w:r>
      <w:r>
        <w:rPr>
          <w:rFonts w:eastAsia="Times New Roman"/>
          <w:color w:val="000000"/>
        </w:rPr>
        <w:t>рственном органе, организации районного и городского значения — руководитель.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ответном письме на обращение должны содержаться конкретные обоснования (по мере необходимости со ссылками на нормы актов законодательства), опровергающие или подтверждающие дов</w:t>
      </w:r>
      <w:r>
        <w:rPr>
          <w:rFonts w:eastAsia="Times New Roman"/>
          <w:color w:val="000000"/>
        </w:rPr>
        <w:t>оды по каждому вопросу, указанному в обращении.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43. Ответное письмо на обращение подписывается руководителем государственного органа, организации или его структурного подразделения.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Ответное письмо на обращение излагается по возможности на языке обращения.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44. Коллективные обращения физических или юрид</w:t>
      </w:r>
      <w:r>
        <w:rPr>
          <w:rFonts w:eastAsia="Times New Roman"/>
          <w:color w:val="000000"/>
        </w:rPr>
        <w:t xml:space="preserve">ических лиц рассматриваются в соответствии с требованиями Закона и настоящего Положения. При этом ответ на обращение направляется лицу, указанному первым в списке обратившихся, или по их требованию − другому лицу.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45. Государственные органы, организации и</w:t>
      </w:r>
      <w:r>
        <w:rPr>
          <w:rFonts w:eastAsia="Times New Roman"/>
          <w:color w:val="000000"/>
        </w:rPr>
        <w:t xml:space="preserve"> их должностные лица, рассмотревшие обращение, по ходатайству физического или юридического лица обязаны разъяснить ответ на обращение, не изменяя его содержания, а также по своей инициативе или по ходатайству обратившегося исправить допущенные описки и орф</w:t>
      </w:r>
      <w:r>
        <w:rPr>
          <w:rFonts w:eastAsia="Times New Roman"/>
          <w:color w:val="000000"/>
        </w:rPr>
        <w:t>ографические ошибки, не затрагивая сути ответа на обращение.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Ходатайство обратившегося о разъяснении ответа на обращение и его исправлении рассматривается в течение десяти дней со дня его поступления.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46. Обращение считается рассмотренным в случае, если в</w:t>
      </w:r>
      <w:r>
        <w:rPr>
          <w:rFonts w:eastAsia="Times New Roman"/>
          <w:color w:val="000000"/>
        </w:rPr>
        <w:t>се вопросы, поставленные в обращении, были рассмотрены в соответствии с требованиями Закона и обратившемуся направлен соответствующий ответ.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День направления ответа обратившемуся считается днем завершения рассмотрения обращения, о чем подразделение по рабо</w:t>
      </w:r>
      <w:r>
        <w:rPr>
          <w:rFonts w:eastAsia="Times New Roman"/>
          <w:color w:val="000000"/>
        </w:rPr>
        <w:t>те с обращениями производит отметку в журнале регистрации обращений и учетной карточке.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47. По обращениям, находящимся на контроле вышестоящего государственного органа или организации, государственный орган или организация, рассмотревшие обращение, письмен</w:t>
      </w:r>
      <w:r>
        <w:rPr>
          <w:rFonts w:eastAsia="Times New Roman"/>
          <w:color w:val="000000"/>
        </w:rPr>
        <w:t>но сообщают в вышестоящий государственный орган или организацию с приложением копии ответного письма, направленного обратившемуся.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48. Хранение рассмотренных обращений и связанных с ними материалов осуществляется в установленном порядке в подразделении по </w:t>
      </w:r>
      <w:r>
        <w:rPr>
          <w:rFonts w:eastAsia="Times New Roman"/>
          <w:color w:val="000000"/>
        </w:rPr>
        <w:t>работе с обращениями.</w:t>
      </w:r>
    </w:p>
    <w:p w:rsidR="00000000" w:rsidRDefault="00DC2FEA">
      <w:pPr>
        <w:shd w:val="clear" w:color="auto" w:fill="FFFFFF"/>
        <w:spacing w:before="120" w:after="60"/>
        <w:jc w:val="center"/>
        <w:divId w:val="1705208346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6. Оставление обращений без рассмотрения и прекращение рассмотрения обращений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49. Рассмотрению не подлежат: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анонимные обращения;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обращения, поданные через представителей физических и юридических лиц — при отсутствии документов, </w:t>
      </w:r>
      <w:r>
        <w:rPr>
          <w:rFonts w:eastAsia="Times New Roman"/>
          <w:color w:val="000000"/>
        </w:rPr>
        <w:t>подтверждающих их полномочия;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обращения, не соответствующие иным требованиям, установленным Законом.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50. Признание обращения анонимным осуществляется подразделением по работе с обращениями.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случае признания обращения анонимным составляется заключение, в </w:t>
      </w:r>
      <w:r>
        <w:rPr>
          <w:rFonts w:eastAsia="Times New Roman"/>
          <w:color w:val="000000"/>
        </w:rPr>
        <w:t>котором указывается основание для признания обращения анонимным. Заключение о признании обращения анонимным утверждается руководителем подразделения по работе с обращениями.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Обращения, поступившие на телефоны доверия, «горячие линии» государственных органо</w:t>
      </w:r>
      <w:r>
        <w:rPr>
          <w:rFonts w:eastAsia="Times New Roman"/>
          <w:color w:val="000000"/>
        </w:rPr>
        <w:t>в, организаций, также могут быть признаны анонимными в порядке, предусмотренном Законом.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Обращения, признанные анонимными, снимаются с контроля или исполнения с момента утверждения заключения и рассмотрению не подлежат.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51. При поступлении обращений, пода</w:t>
      </w:r>
      <w:r>
        <w:rPr>
          <w:rFonts w:eastAsia="Times New Roman"/>
          <w:color w:val="000000"/>
        </w:rPr>
        <w:t>нных через представителей физических и юридических лиц, подразделение по работе с обращениями проверяет наличие документов, подтверждающих их полномочия.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если в обращении отсутствуют документы, подтверждающие полномочия представителя физического и</w:t>
      </w:r>
      <w:r>
        <w:rPr>
          <w:rFonts w:eastAsia="Times New Roman"/>
          <w:color w:val="000000"/>
        </w:rPr>
        <w:t xml:space="preserve"> юридического лица, об этом составляется заключение, которое утверждается руководителем подразделения по работе с обращениями.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 момента утверждения заключения об отсутствии документов, подтверждающих полномочия представителя физического и юридического лиц</w:t>
      </w:r>
      <w:r>
        <w:rPr>
          <w:rFonts w:eastAsia="Times New Roman"/>
          <w:color w:val="000000"/>
        </w:rPr>
        <w:t xml:space="preserve">а, данное обращение не подлежит рассмотрению, о чем письменно уведомляется обратившийся.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52. При оставлении обращений без рассмотрения составляется соответствующее заключение, которое утверждается руководителем государственного органа, организации или упо</w:t>
      </w:r>
      <w:r>
        <w:rPr>
          <w:rFonts w:eastAsia="Times New Roman"/>
          <w:color w:val="000000"/>
        </w:rPr>
        <w:t>лномоченным на это их должностным лицом.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 оставлении обращения без рассмотрения в связи с отсутствием документов, подтверждающих полномочия представителя физического и юридического лица, обратившийся уведомляется в соответствующем порядке.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53. Рассмотрен</w:t>
      </w:r>
      <w:r>
        <w:rPr>
          <w:rFonts w:eastAsia="Times New Roman"/>
          <w:color w:val="000000"/>
        </w:rPr>
        <w:t>ие обращений прекращается: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обратившемуся в установленном порядке давались ответы;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</w:t>
      </w:r>
      <w:r>
        <w:rPr>
          <w:rFonts w:eastAsia="Times New Roman"/>
          <w:color w:val="000000"/>
        </w:rPr>
        <w:t>сли обратившийся отозвал в установленном порядке свое обращение или ходатайствовал о прекращении его рассмотрения;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отсутствии возможности рассмотрения обращения без участия обратившегося, которого невозможно вызвать в связи с несвоевременным информированием об изменениях места жительства, местонахождения (почтового адреса), адреса электронной почты или иных реквизи</w:t>
      </w:r>
      <w:r>
        <w:rPr>
          <w:rFonts w:eastAsia="Times New Roman"/>
          <w:color w:val="000000"/>
        </w:rPr>
        <w:t>тов;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неявки обратившегося, вызванного государственным органом, организацией либо их должностным лицом в связи с невозможностью рассмотрения обращения без его участия;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если после смерти обратившегося физического лица рассмотрение обращения не допус</w:t>
      </w:r>
      <w:r>
        <w:rPr>
          <w:rFonts w:eastAsia="Times New Roman"/>
          <w:color w:val="000000"/>
        </w:rPr>
        <w:t xml:space="preserve">кает правопреемства.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54. Решение о прекращении рассмотрения обращения принимает руководитель государственного органа, организации или уполномоченное на это их должностное лицо.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 прекращении рассмотрения повторного обращения в соответствии с </w:t>
      </w:r>
      <w:hyperlink r:id="rId24" w:history="1">
        <w:r>
          <w:rPr>
            <w:rFonts w:eastAsia="Times New Roman"/>
            <w:color w:val="008080"/>
          </w:rPr>
          <w:t xml:space="preserve">абзацем вторым </w:t>
        </w:r>
      </w:hyperlink>
      <w:r>
        <w:rPr>
          <w:rFonts w:eastAsia="Times New Roman"/>
          <w:color w:val="000000"/>
        </w:rPr>
        <w:t>пункта 53 настоящего Положения, обратившегося письменно уведомляется, что повторное обращение необоснованно и переписка с ним по этому вопросу прекращается. В случае поступления повторного обращения от обр</w:t>
      </w:r>
      <w:r>
        <w:rPr>
          <w:rFonts w:eastAsia="Times New Roman"/>
          <w:color w:val="000000"/>
        </w:rPr>
        <w:t>атившегося, переписка с которым прекращена, рассмотрение такого обращения прекращается без уведомления об этом обратившегося.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 прекращении рассмотрения обращения по заявлению об его отзыве, обращение письмом государственного органа, организации или их д</w:t>
      </w:r>
      <w:r>
        <w:rPr>
          <w:rFonts w:eastAsia="Times New Roman"/>
          <w:color w:val="000000"/>
        </w:rPr>
        <w:t>олжностного лица в течение трех дней возвращается обратившемуся. Заявление об отзыве обращения не исключает принятие мер по выявлению и устранению нарушений Закона.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прекращении рассмотрения обращения в связи с неявкой вызываемого физического лица или пре</w:t>
      </w:r>
      <w:r>
        <w:rPr>
          <w:rFonts w:eastAsia="Times New Roman"/>
          <w:color w:val="000000"/>
        </w:rPr>
        <w:t>дставителя юридического лица обратившийся уведомляется в соответствующем порядке.</w:t>
      </w:r>
    </w:p>
    <w:p w:rsidR="00000000" w:rsidRDefault="00DC2FEA">
      <w:pPr>
        <w:shd w:val="clear" w:color="auto" w:fill="FFFFFF"/>
        <w:spacing w:before="120" w:after="60"/>
        <w:jc w:val="center"/>
        <w:divId w:val="263421404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7. Организация приема физических и представителей юридических лиц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55. В государственных органах, организациях, а также их руководителями или иными должностными лицами о</w:t>
      </w:r>
      <w:r>
        <w:rPr>
          <w:rFonts w:eastAsia="Times New Roman"/>
          <w:color w:val="000000"/>
        </w:rPr>
        <w:t>рганизуется прием физических и представителей юридических лиц.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385304706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5" w:anchor="373633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Вместе с тем, руководителями или иными уполномоченными на это должностными лицами госуда</w:t>
      </w:r>
      <w:r>
        <w:rPr>
          <w:rFonts w:eastAsia="Times New Roman"/>
          <w:color w:val="000000"/>
        </w:rPr>
        <w:t>рственных органов, организаций могут быть организованы выездные приемы физических и представителей юридических лиц, а также публичные приемы.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(абзац второй пункта 55 в редакции </w:t>
      </w:r>
      <w:hyperlink r:id="rId26" w:anchor="414443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105651481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7" w:anchor="4178249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>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55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. Руководителями государственных органов и организации, органов исполнительной власти на местах всех уровней разрабатываются графики (годовые или полугодовые) выездных приемов на местах физических лиц и представителей юридических лиц, который утверждаются </w:t>
      </w:r>
      <w:r>
        <w:rPr>
          <w:rFonts w:eastAsia="Times New Roman"/>
          <w:color w:val="000000"/>
        </w:rPr>
        <w:t>соответсвенно руководителями вышестоящих государственных органов, Председателем Совета Министров Республики Каракалпакстан, хокимами областей и г. Ташкента.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(пункт 55</w:t>
      </w:r>
      <w:r>
        <w:rPr>
          <w:rFonts w:eastAsia="Times New Roman"/>
          <w:i/>
          <w:iCs/>
          <w:color w:val="800000"/>
          <w:sz w:val="22"/>
          <w:szCs w:val="22"/>
          <w:vertAlign w:val="superscript"/>
        </w:rPr>
        <w:t>1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введен </w:t>
      </w:r>
      <w:hyperlink r:id="rId28" w:anchor="414443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177624491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29" w:anchor="3736331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>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56. Руководителями государственных органов и организаций личные, выездные и массовые приемы физических лиц и представителей юридических лиц проводятся в установленный дни и часы в соответствии с графиком приема.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Информация о графике личных, в</w:t>
      </w:r>
      <w:r>
        <w:rPr>
          <w:rFonts w:eastAsia="Times New Roman"/>
          <w:color w:val="000000"/>
        </w:rPr>
        <w:t>ыездных и массовых приемов, времени и месте их проведения и заблаговременных записи на прием, порядке приема доводится до заинтересованных лиц путем размещения объявления на официальных веб-сайтах государственных органов и организаций, а также на стендах в</w:t>
      </w:r>
      <w:r>
        <w:rPr>
          <w:rFonts w:eastAsia="Times New Roman"/>
          <w:color w:val="000000"/>
        </w:rPr>
        <w:t xml:space="preserve"> общедоступных местах административных зданий и технических средствах.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неделю до выездных и публичных приемов государственными органами, организациями и органами самоуправления граждан в соответствующих областях, городах и районах, где предусматриваетс</w:t>
      </w:r>
      <w:r>
        <w:rPr>
          <w:rFonts w:eastAsia="Times New Roman"/>
          <w:color w:val="000000"/>
        </w:rPr>
        <w:t>я проведения приемов, осуществляются агитационно-пропагандистские работы среди населения.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56 в редакции </w:t>
      </w:r>
      <w:hyperlink r:id="rId30" w:anchor="4144438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</w:t>
      </w:r>
      <w:r>
        <w:rPr>
          <w:rFonts w:eastAsia="Times New Roman"/>
          <w:i/>
          <w:iCs/>
          <w:color w:val="800000"/>
          <w:sz w:val="22"/>
          <w:szCs w:val="22"/>
        </w:rPr>
        <w:t>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57. В государственных органах и организациях выделяется отдельное помещение для приема физических и представителей юридических лиц.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ходе личного приема по</w:t>
      </w:r>
      <w:r>
        <w:rPr>
          <w:rFonts w:eastAsia="Times New Roman"/>
          <w:color w:val="000000"/>
        </w:rPr>
        <w:t xml:space="preserve"> решению руководителя государственного органа, организации и с уведомлением об этом обратившегося могут применяться специальные технические средства (аудио- и видеозапись, а также фотосъемка).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58. Физические лица и представители юридических лиц, прибывшие</w:t>
      </w:r>
      <w:r>
        <w:rPr>
          <w:rFonts w:eastAsia="Times New Roman"/>
          <w:color w:val="000000"/>
        </w:rPr>
        <w:t xml:space="preserve"> с устными обращениями, принимаются руководителем подразделения по работе с обращениями либо другим ответственным работником, а также руководителями структурных подразделений либо другими ответственными работниками государственного органа, организации.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</w:t>
      </w:r>
      <w:r>
        <w:rPr>
          <w:rFonts w:eastAsia="Times New Roman"/>
          <w:color w:val="000000"/>
        </w:rPr>
        <w:t xml:space="preserve">ле проверки документов, подтверждающих личность обратившегося, заполняется учетная карточка по форме согласно </w:t>
      </w:r>
      <w:hyperlink r:id="rId31" w:history="1">
        <w:r>
          <w:rPr>
            <w:rFonts w:eastAsia="Times New Roman"/>
            <w:color w:val="008080"/>
          </w:rPr>
          <w:t>приложению № 2</w:t>
        </w:r>
      </w:hyperlink>
      <w:r>
        <w:rPr>
          <w:rFonts w:eastAsia="Times New Roman"/>
          <w:color w:val="000000"/>
        </w:rPr>
        <w:t xml:space="preserve"> к настоящему Положению. Учетная карточка регистрируется в качестве устного обращения</w:t>
      </w:r>
      <w:r>
        <w:rPr>
          <w:rFonts w:eastAsia="Times New Roman"/>
          <w:color w:val="000000"/>
        </w:rPr>
        <w:t>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59. При устном обращении физическое лицо должно предъявить документ, удостоверяющий его личность, а представитель юридического лица — документ, подтверждающий его полномочия и удостоверяющий его личность, за исключением обращений, поступивших во время пу</w:t>
      </w:r>
      <w:r>
        <w:rPr>
          <w:rFonts w:eastAsia="Times New Roman"/>
          <w:color w:val="000000"/>
        </w:rPr>
        <w:t>бличного приема.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Устные обращения могут быть поданы также с использованием информационно-коммуникационных технологий в режиме реального времени, в том числе через телефоны доверия, «горячей линии» государственных органов, организаций и посредством видео-ко</w:t>
      </w:r>
      <w:r>
        <w:rPr>
          <w:rFonts w:eastAsia="Times New Roman"/>
          <w:color w:val="000000"/>
        </w:rPr>
        <w:t>нференц-связи.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60. Подразделение по работе с обращениями осуществляет организацию приема физических и представителей юридических лиц, пришедших на прием, а также работы, связанной с приемом физических и представителей юридических лиц.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61. Прием физических и представителе</w:t>
      </w:r>
      <w:r>
        <w:rPr>
          <w:rFonts w:eastAsia="Times New Roman"/>
          <w:color w:val="000000"/>
        </w:rPr>
        <w:t>й юридических лиц в государственном органе, организации осуществляется с участием работников подразделения по работе с обращениями или соответствующего структурного подразделения.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62. По указанию руководителя или уполномоченного лица, осуществляющего прием</w:t>
      </w:r>
      <w:r>
        <w:rPr>
          <w:rFonts w:eastAsia="Times New Roman"/>
          <w:color w:val="000000"/>
        </w:rPr>
        <w:t xml:space="preserve"> физических и представителей юридических лиц, к процессу приема могут быть привлечены и другие работники государственного органа, организации.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111201803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2" w:anchor="3736354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63. В сл</w:t>
      </w:r>
      <w:r>
        <w:rPr>
          <w:rFonts w:eastAsia="Times New Roman"/>
          <w:color w:val="000000"/>
        </w:rPr>
        <w:t xml:space="preserve">учае если во время личного, выездного и публичного приема физических и представителей юридических лиц будет выявлено, что решение вопросов, изложенных в ходе приема, не относится к полномочиям государственного органа, организации или их должностного лица, </w:t>
      </w:r>
      <w:r>
        <w:rPr>
          <w:rFonts w:eastAsia="Times New Roman"/>
          <w:color w:val="000000"/>
        </w:rPr>
        <w:t>то соответствующие должностные лица разъясняют обратившемуся в какой орган или организацию следует обратиться для решения вопросов, изложенных в обращении. При этом по требованию физических и представителей юридических лиц об этом дается ответ в письменном</w:t>
      </w:r>
      <w:r>
        <w:rPr>
          <w:rFonts w:eastAsia="Times New Roman"/>
          <w:color w:val="000000"/>
        </w:rPr>
        <w:t xml:space="preserve"> виде.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63 в редакции </w:t>
      </w:r>
      <w:hyperlink r:id="rId33" w:anchor="4144443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 xml:space="preserve">Кабинета Министров Республики Узбекистан от 29 декабря 2018 года № 1061 — Национальная база данных законодательства, 31.12.2018 г., № </w:t>
      </w:r>
      <w:r>
        <w:rPr>
          <w:rFonts w:eastAsia="Times New Roman"/>
          <w:i/>
          <w:iCs/>
          <w:color w:val="800000"/>
          <w:sz w:val="22"/>
          <w:szCs w:val="22"/>
        </w:rPr>
        <w:t>09/18/1061/2406)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1697150528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4" w:anchor="3736358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64. Выездные приемы физических и представителей юридических лиц, а также публичные приемы в необходимых случаях могут проводиться вне </w:t>
      </w:r>
      <w:r>
        <w:rPr>
          <w:rFonts w:eastAsia="Times New Roman"/>
          <w:color w:val="000000"/>
        </w:rPr>
        <w:t>графиков приема. Публичный прием может проводиться также путем обхода дворов (квартир) и пр.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64 в редакции </w:t>
      </w:r>
      <w:hyperlink r:id="rId35" w:anchor="414444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356202864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6" w:anchor="373636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65. Устные обращения физических и представителей юридических лиц, поданные во время выездных и публичных приемов, оформляются и регистрируются в соответствии с </w:t>
      </w:r>
      <w:hyperlink r:id="rId37" w:history="1">
        <w:r>
          <w:rPr>
            <w:rFonts w:eastAsia="Times New Roman"/>
            <w:color w:val="008080"/>
          </w:rPr>
          <w:t>пунктом 58</w:t>
        </w:r>
      </w:hyperlink>
      <w:r>
        <w:rPr>
          <w:rFonts w:eastAsia="Times New Roman"/>
          <w:color w:val="000000"/>
        </w:rPr>
        <w:t xml:space="preserve"> настоящего Положения и рассматриваются</w:t>
      </w:r>
      <w:r>
        <w:rPr>
          <w:rFonts w:eastAsia="Times New Roman"/>
          <w:color w:val="000000"/>
        </w:rPr>
        <w:t xml:space="preserve"> в установленном порядке.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65 в редакции </w:t>
      </w:r>
      <w:hyperlink r:id="rId38" w:anchor="4144445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</w:t>
      </w:r>
      <w:r>
        <w:rPr>
          <w:rFonts w:eastAsia="Times New Roman"/>
          <w:i/>
          <w:iCs/>
          <w:color w:val="800000"/>
          <w:sz w:val="22"/>
          <w:szCs w:val="22"/>
        </w:rPr>
        <w:t>, 31.12.2018 г., № 09/18/1061/2406)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302344810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39" w:anchor="4178290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65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. В тему тематическую повестку проводимых встреч на местах включаются такие актуальные вопросы, как являющиеся п</w:t>
      </w:r>
      <w:r>
        <w:rPr>
          <w:rFonts w:eastAsia="Times New Roman"/>
          <w:color w:val="000000"/>
        </w:rPr>
        <w:t>риоритетами в реализации стратегических целей государства развитие гражданского общества и открытого диалога с населением, обеспечение прав и интересов человека и прозрачности деятельности государственных органов и местных органов исполнительной власти, до</w:t>
      </w:r>
      <w:r>
        <w:rPr>
          <w:rFonts w:eastAsia="Times New Roman"/>
          <w:color w:val="000000"/>
        </w:rPr>
        <w:t>ведение до населения сути проводимых реформ и информации о перспективных планах комплексного развития регионов, выявление существующих системных проблем на местах и поиск их решений, ведение приема физических лиц и представителей юридических лиц, рассмотре</w:t>
      </w:r>
      <w:r>
        <w:rPr>
          <w:rFonts w:eastAsia="Times New Roman"/>
          <w:color w:val="000000"/>
        </w:rPr>
        <w:t xml:space="preserve">ние обращений.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65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>. По итогам проведения выездных и публичнных приемов составляются соответсвующие протоколы и разрабатывается план мероприятий.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(пункты 65</w:t>
      </w:r>
      <w:r>
        <w:rPr>
          <w:rFonts w:eastAsia="Times New Roman"/>
          <w:i/>
          <w:iCs/>
          <w:color w:val="800000"/>
          <w:sz w:val="22"/>
          <w:szCs w:val="22"/>
          <w:vertAlign w:val="superscript"/>
        </w:rPr>
        <w:t>1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и 65</w:t>
      </w:r>
      <w:r>
        <w:rPr>
          <w:rFonts w:eastAsia="Times New Roman"/>
          <w:i/>
          <w:iCs/>
          <w:color w:val="800000"/>
          <w:sz w:val="22"/>
          <w:szCs w:val="22"/>
          <w:vertAlign w:val="superscript"/>
        </w:rPr>
        <w:t>2</w:t>
      </w:r>
      <w:r>
        <w:rPr>
          <w:rFonts w:eastAsia="Times New Roman"/>
          <w:i/>
          <w:iCs/>
          <w:color w:val="800000"/>
          <w:sz w:val="22"/>
          <w:szCs w:val="22"/>
        </w:rPr>
        <w:t xml:space="preserve"> введены </w:t>
      </w:r>
      <w:hyperlink r:id="rId40" w:anchor="4144446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пост</w:t>
        </w:r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66. Не требуется письменный ответ либо ответ в электронной форме на устные обращения, поступив</w:t>
      </w:r>
      <w:r>
        <w:rPr>
          <w:rFonts w:eastAsia="Times New Roman"/>
          <w:color w:val="000000"/>
        </w:rPr>
        <w:t>шие руководителю или иному уполномоченному на это должностному лицу государственного органа и организации во время публичных приемов и решенные на месте.</w:t>
      </w:r>
    </w:p>
    <w:p w:rsidR="00000000" w:rsidRDefault="00DC2FEA">
      <w:pPr>
        <w:shd w:val="clear" w:color="auto" w:fill="FFFFFF"/>
        <w:spacing w:before="120" w:after="60"/>
        <w:jc w:val="center"/>
        <w:divId w:val="44322794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Глава 8. Организация приема обращений физических и юридических лиц посредством видео-конференц-связи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67. Подача физическими лицами и представителями юридических лиц обращений руководителю государственного органа, организации или их должностным лицам посредством видео-конференц-связи осуществляется по заранее утвержденному графику приема обращений посредст</w:t>
      </w:r>
      <w:r>
        <w:rPr>
          <w:rFonts w:eastAsia="Times New Roman"/>
          <w:color w:val="000000"/>
        </w:rPr>
        <w:t>вом видео-конференц-связи.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68. Для этого обратившийся направляет соответствующему государственному органу, организации, подключенной к видео-конференц-связи, заявку по установленной форме. Заявка может быть подана в электронном виде.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заявке должны быть </w:t>
      </w:r>
      <w:r>
        <w:rPr>
          <w:rFonts w:eastAsia="Times New Roman"/>
          <w:color w:val="000000"/>
        </w:rPr>
        <w:t>указаны: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фамилия (имя, отчество) заявителя, сведения о месте жительства заявителя — для физического лица;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полное наименование, сведения о местонахождении (почтовом адресе) — юридического лица;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адрес электронной почты;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номер контактного телефона и/или факса</w:t>
      </w:r>
      <w:r>
        <w:rPr>
          <w:rFonts w:eastAsia="Times New Roman"/>
          <w:color w:val="000000"/>
        </w:rPr>
        <w:t>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дата и удобное время проведения видео-конференц-связи;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язык обращения;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краткое содержание обращения.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 заявке, поданной через представителей, должны быть приложены документы, подтверждающие их полномочия.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69. Заявка на подачу обращения посредством видео-конференц-связи не позднее одного рабочего дня с момента поступления регистрируется подразделением по р</w:t>
      </w:r>
      <w:r>
        <w:rPr>
          <w:rFonts w:eastAsia="Times New Roman"/>
          <w:color w:val="000000"/>
        </w:rPr>
        <w:t>аботе с обращениями и вносится руководителю государственного органа, организации.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70. Руководитель государственного органа, организации, рассмотрев заявку, принимает решение о рассмотрении или отказе в рассмотрении обращения посредством видео-конференц-свя</w:t>
      </w:r>
      <w:r>
        <w:rPr>
          <w:rFonts w:eastAsia="Times New Roman"/>
          <w:color w:val="000000"/>
        </w:rPr>
        <w:t>зи.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принятом решении, времени и месте рассмотрения обращения посредством видео-конференц-связи государственный орган, организация уведомляет физическое и юридическое в установленном порядке.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71. В случае изменения графика приема обращений посредством вид</w:t>
      </w:r>
      <w:r>
        <w:rPr>
          <w:rFonts w:eastAsia="Times New Roman"/>
          <w:color w:val="000000"/>
        </w:rPr>
        <w:t>ео-конференц-связи, подразделение по работе с обращениями заранее информируют об этом обратившегося (по электронной почте, номеру контактного телефона и/или факса, по почте и др.).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72. Обращения, поступившие посредством видео-конференц-связи, учитываются, </w:t>
      </w:r>
      <w:r>
        <w:rPr>
          <w:rFonts w:eastAsia="Times New Roman"/>
          <w:color w:val="000000"/>
        </w:rPr>
        <w:t>регистрируются и рассматриваются в качестве устных обращений в порядке, предусмотренном настоящим Положением.</w:t>
      </w:r>
    </w:p>
    <w:p w:rsidR="00000000" w:rsidRDefault="00DC2FEA">
      <w:pPr>
        <w:shd w:val="clear" w:color="auto" w:fill="FFFFFF"/>
        <w:spacing w:before="120" w:after="60"/>
        <w:jc w:val="center"/>
        <w:divId w:val="174078920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9. Права и обязанности физических и юридических лиц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73. Физические и юридические лица при рассмотрении их обращений государственными органам</w:t>
      </w:r>
      <w:r>
        <w:rPr>
          <w:rFonts w:eastAsia="Times New Roman"/>
          <w:color w:val="000000"/>
        </w:rPr>
        <w:t>и, организациями и их должностными лицами имеют право: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получать информацию о ходе рассмотрения обращения;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получать информацию о ходе рассмотрения обращения;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знакомиться с материалами проверки обращения и с результатами его рассмотрения;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представлять дополн</w:t>
      </w:r>
      <w:r>
        <w:rPr>
          <w:rFonts w:eastAsia="Times New Roman"/>
          <w:color w:val="000000"/>
        </w:rPr>
        <w:t>ительные материалы или ходатайствовать об их истребовании от других органов;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пользоваться услугами адвоката;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ходатайствовать о прекращении рассмотрения обращения либо о разъяснении ответа на обращение и (или) его исправлении;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отзывать свои обращения до и в</w:t>
      </w:r>
      <w:r>
        <w:rPr>
          <w:rFonts w:eastAsia="Times New Roman"/>
          <w:color w:val="000000"/>
        </w:rPr>
        <w:t>о время их рассмотрения до принятия решения по обращению путем подачи заявления в письменной либо электронной форме;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обжаловать незаконный отказ в принятии и рассмотрении обращения в вышестоящий орган в порядке подчиненности либо непосредственно в суде.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Фи</w:t>
      </w:r>
      <w:r>
        <w:rPr>
          <w:rFonts w:eastAsia="Times New Roman"/>
          <w:color w:val="000000"/>
        </w:rPr>
        <w:t xml:space="preserve">зические и юридические лица могут иметь и иные права в соответствии с законодательством.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74. Физические и юридические лица при рассмотрении их обращений государственными органами, организациями или их должностными лицами своими действиями не должны наруша</w:t>
      </w:r>
      <w:r>
        <w:rPr>
          <w:rFonts w:eastAsia="Times New Roman"/>
          <w:color w:val="000000"/>
        </w:rPr>
        <w:t>ть права, свободы и законные интересы других физических и юридических лиц, а также интересы общества и государства.</w:t>
      </w:r>
    </w:p>
    <w:p w:rsidR="00000000" w:rsidRDefault="00DC2FEA">
      <w:pPr>
        <w:shd w:val="clear" w:color="auto" w:fill="FFFFFF"/>
        <w:spacing w:before="120" w:after="60"/>
        <w:jc w:val="center"/>
        <w:divId w:val="2052220543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10. Права и обязанности государственных органов, организаций или их должностных лиц при рассмотрении обращений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75. При рассмотрении об</w:t>
      </w:r>
      <w:r>
        <w:rPr>
          <w:rFonts w:eastAsia="Times New Roman"/>
          <w:color w:val="000000"/>
        </w:rPr>
        <w:t>ращений государственные органы, организации или их должностные лица имеют право: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запрашивать и получать в установленном порядке необходимую для рассмотрения обращения информацию;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вызывать обратившегося или его представителя при невозможности рассмотрения о</w:t>
      </w:r>
      <w:r>
        <w:rPr>
          <w:rFonts w:eastAsia="Times New Roman"/>
          <w:color w:val="000000"/>
        </w:rPr>
        <w:t>бращения в его отсутствие либо для его заслушивания;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обращаться в суд о взыскании расходов, понесенных в связи с проверкой обращения, содержащего заведомо ложные сведения.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Государственные органы, организации или их должностные лица могут иметь и иные права</w:t>
      </w:r>
      <w:r>
        <w:rPr>
          <w:rFonts w:eastAsia="Times New Roman"/>
          <w:color w:val="000000"/>
        </w:rPr>
        <w:t xml:space="preserve"> в соответствии с законодательством.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76. Государственные органы, организации или их должностные лица обязаны: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соблюдать требования законодательства об обращениях;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обеспечивать обратившемуся возможность ознакомления с документами, решениями и иными материалами, затрагивающими его права, свободы и законные интересы, в случае если они не содержат сведений, составляющих государственные секреты или иную охраняемую законо</w:t>
      </w:r>
      <w:r>
        <w:rPr>
          <w:rFonts w:eastAsia="Times New Roman"/>
          <w:color w:val="000000"/>
        </w:rPr>
        <w:t>м тайну, не наносят ущерба правам, свободам и законным интересам иных физических и юридических лиц, интересам общества и государства;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письменной либо электронной форме незамедлительно сообщать обратившемуся о результатах рассмотрения и принятом решении п</w:t>
      </w:r>
      <w:r>
        <w:rPr>
          <w:rFonts w:eastAsia="Times New Roman"/>
          <w:color w:val="000000"/>
        </w:rPr>
        <w:t>осле его рассмотрения, за исключением устных обращений, поступивших во время публичных приемов и решенных на месте;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разъяснять порядок обжалования принятого решения по обращению, если физическое или юридическое лицо не согласно с ним;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контролировать исполн</w:t>
      </w:r>
      <w:r>
        <w:rPr>
          <w:rFonts w:eastAsia="Times New Roman"/>
          <w:color w:val="000000"/>
        </w:rPr>
        <w:t>ение решения, принятого по результатам рассмотрения обращения;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незамедлительно принимать меры по пресечению незаконных действий (бездействия), в пределах своих полномочий выявлять причины и условия, способствующие нарушению прав, свобод и законных интересо</w:t>
      </w:r>
      <w:r>
        <w:rPr>
          <w:rFonts w:eastAsia="Times New Roman"/>
          <w:color w:val="000000"/>
        </w:rPr>
        <w:t>в физических и юридических лиц;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пресекать в установленном порядке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обращением;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принимать мер</w:t>
      </w:r>
      <w:r>
        <w:rPr>
          <w:rFonts w:eastAsia="Times New Roman"/>
          <w:color w:val="000000"/>
        </w:rPr>
        <w:t>ы по возмещению в установленном законом порядке материального ущерба или компенсации морального вреда, если он причинен в результате нарушения прав, свобод и законных интересов физического или юридического лица.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Государственные органы, организаций или их д</w:t>
      </w:r>
      <w:r>
        <w:rPr>
          <w:rFonts w:eastAsia="Times New Roman"/>
          <w:color w:val="000000"/>
        </w:rPr>
        <w:t>олжностные лица могут нести и иные обязанности в соответствии с законодательством.</w:t>
      </w:r>
    </w:p>
    <w:p w:rsidR="00000000" w:rsidRDefault="00DC2FEA">
      <w:pPr>
        <w:shd w:val="clear" w:color="auto" w:fill="FFFFFF"/>
        <w:spacing w:before="120" w:after="60"/>
        <w:jc w:val="center"/>
        <w:divId w:val="110218460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Глава 11. Мониторинг и контроль за рассмотрением обращений, их обобщение и анализ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77. Руководители или иные уполномоченные на это должностные лица государственных органов, </w:t>
      </w:r>
      <w:r>
        <w:rPr>
          <w:rFonts w:eastAsia="Times New Roman"/>
          <w:color w:val="000000"/>
        </w:rPr>
        <w:t>организации осуществляют постоянный мониторинг и контроль за ходом рассмотрения своими структурными подразделениями обращений, принимают меры по обеспечению их полного, объективного и своевременного рассмотрения.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78. Обращение снимается с контроля и исполн</w:t>
      </w:r>
      <w:r>
        <w:rPr>
          <w:rFonts w:eastAsia="Times New Roman"/>
          <w:color w:val="000000"/>
        </w:rPr>
        <w:t>ения руководителем или иным уполномоченным на это должностным лицом, которым данное обращение было взято на контроль.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Обращения, по которым даны промежуточные ответы и не рассмотренные полностью, с контроля не снимаются.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79. Государственные органы, органи</w:t>
      </w:r>
      <w:r>
        <w:rPr>
          <w:rFonts w:eastAsia="Times New Roman"/>
          <w:color w:val="000000"/>
        </w:rPr>
        <w:t>зации или их должностные лица ведут статистический учет поступивших обращений, включающий количество поступивших, рассмотренных, удовлетворенных, отказанных в удовлетворении, оставленных без рассмотрения обращений, а также другие сведения.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Государственный </w:t>
      </w:r>
      <w:r>
        <w:rPr>
          <w:rFonts w:eastAsia="Times New Roman"/>
          <w:color w:val="000000"/>
        </w:rPr>
        <w:t>орган, организация на ежеквартальной основе обеспечивают обобщение и анализ обращений с целью выявления и устранения причин, порождающих нарушения прав, свобод и законных интересов физических и юридических лиц, а также интересов общества и государства.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227156632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</w:t>
      </w:r>
      <w:r>
        <w:rPr>
          <w:rFonts w:eastAsia="Times New Roman"/>
          <w:i/>
          <w:iCs/>
          <w:color w:val="800080"/>
          <w:sz w:val="22"/>
          <w:szCs w:val="22"/>
        </w:rPr>
        <w:t> </w:t>
      </w:r>
      <w:hyperlink r:id="rId41" w:anchor="4178295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итогам каждого месяца информация о результатах встреч с физическими лицами и представителями юридических лиц, проведенных руководителями государственны</w:t>
      </w:r>
      <w:r>
        <w:rPr>
          <w:rFonts w:eastAsia="Times New Roman"/>
          <w:color w:val="000000"/>
        </w:rPr>
        <w:t>х органов, государственных учреждений и организаций с государственным участием и местных органов исполнительных власти, обобщается с проведением анализа и представляется для обсуждения.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79 дополнен абзацем третьим </w:t>
      </w:r>
      <w:hyperlink r:id="rId42" w:anchor="4144450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постановлением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29 декабря 2018 года № 1061 — Национальная база данных законодательства, 31.12.2018 г., № 09/18/1061/2406)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 результатам обобщения и анализа обращений </w:t>
      </w:r>
      <w:r>
        <w:rPr>
          <w:rFonts w:eastAsia="Times New Roman"/>
          <w:color w:val="000000"/>
        </w:rPr>
        <w:t>подразделение по работе с обращениями или структурное подразделение составляет справки (обзоры), в которых отражаются общие показатели работы с обращениями, часто поднимаемые в обращениях вопросы, основные недостатки и нарушения, выявленные по итогам рассм</w:t>
      </w:r>
      <w:r>
        <w:rPr>
          <w:rFonts w:eastAsia="Times New Roman"/>
          <w:color w:val="000000"/>
        </w:rPr>
        <w:t>отрения обращений, меры, принятые в целях устранения причин, порождающих нарушения прав, свобод и законных интересов физических и юридических лиц, интересов общества и государства, а также вносит руководителю государственного органа, организации предложени</w:t>
      </w:r>
      <w:r>
        <w:rPr>
          <w:rFonts w:eastAsia="Times New Roman"/>
          <w:color w:val="000000"/>
        </w:rPr>
        <w:t>я по обеспечению законности и повышению эффективности рассмотрения обращений в государственном органе, организации, устранению причин, порождающих нарушения прав, свобод и законных интересов физических и юридических лиц, а также интересов общества и госуда</w:t>
      </w:r>
      <w:r>
        <w:rPr>
          <w:rFonts w:eastAsia="Times New Roman"/>
          <w:color w:val="000000"/>
        </w:rPr>
        <w:t>рства, совершенствованию законодательства.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Справки (обзоры), составленные по результатам обобщения и анализа обращений, публикуются на официальных веб-сайтах государственных органов, организаций.</w:t>
      </w:r>
    </w:p>
    <w:p w:rsidR="00000000" w:rsidRDefault="00DC2FEA">
      <w:pPr>
        <w:shd w:val="clear" w:color="auto" w:fill="FFFFFF"/>
        <w:spacing w:before="60" w:after="60"/>
        <w:ind w:firstLine="851"/>
        <w:jc w:val="both"/>
        <w:divId w:val="834564431"/>
        <w:rPr>
          <w:rFonts w:eastAsia="Times New Roman"/>
          <w:i/>
          <w:iCs/>
          <w:color w:val="800080"/>
          <w:sz w:val="22"/>
          <w:szCs w:val="22"/>
        </w:rPr>
      </w:pPr>
      <w:r>
        <w:rPr>
          <w:rFonts w:eastAsia="Times New Roman"/>
          <w:i/>
          <w:iCs/>
          <w:color w:val="800080"/>
          <w:sz w:val="22"/>
          <w:szCs w:val="22"/>
        </w:rPr>
        <w:t>См. </w:t>
      </w:r>
      <w:hyperlink r:id="rId43" w:anchor="3737102" w:history="1">
        <w:r>
          <w:rPr>
            <w:rFonts w:eastAsia="Times New Roman"/>
            <w:i/>
            <w:iCs/>
            <w:color w:val="008080"/>
            <w:sz w:val="22"/>
            <w:szCs w:val="22"/>
          </w:rPr>
          <w:t>предыдущую</w:t>
        </w:r>
      </w:hyperlink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80. Государственные органы ежемесячно представляют в Администрацию Президента Республики Узбекистан отчет о работе с обращениями.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(пункт 80 в редакции </w:t>
      </w:r>
      <w:hyperlink r:id="rId44" w:anchor="4336764" w:history="1">
        <w:r>
          <w:rPr>
            <w:rFonts w:eastAsia="Times New Roman"/>
            <w:i/>
            <w:iCs/>
            <w:color w:val="008080"/>
            <w:sz w:val="22"/>
            <w:szCs w:val="22"/>
          </w:rPr>
          <w:t xml:space="preserve">постановления </w:t>
        </w:r>
      </w:hyperlink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13 мая 2019 года № 397 — Национальная база данных законодательства, 14.05.2019 г., № 09/19/397/3123)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81. Результаты рассмотрения обращений ежемесячно могут публиковаться на Едино</w:t>
      </w:r>
      <w:r>
        <w:rPr>
          <w:rFonts w:eastAsia="Times New Roman"/>
          <w:color w:val="000000"/>
        </w:rPr>
        <w:t>м портале интерактивных государственных услуг Республики Узбекистан, официальных веб-сайтах государственных органов, организаций, в печатных и электронных средствах массовой информации.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82. Подразделение по работе с обращениями ежемесячно по итогам анализа</w:t>
      </w:r>
      <w:r>
        <w:rPr>
          <w:rFonts w:eastAsia="Times New Roman"/>
          <w:color w:val="000000"/>
        </w:rPr>
        <w:t xml:space="preserve"> поступивших обращений публикует на официальном веб-сайте государственного органа, организации соответствующие статистические данные.</w:t>
      </w:r>
    </w:p>
    <w:p w:rsidR="00000000" w:rsidRDefault="00DC2FEA">
      <w:pPr>
        <w:shd w:val="clear" w:color="auto" w:fill="FFFFFF"/>
        <w:spacing w:before="120" w:after="60"/>
        <w:jc w:val="center"/>
        <w:divId w:val="463159738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Глава 12. Заключительные положения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83. Незаконный отказ в принятии и рассмотрении обращений физических и юридических лиц, нарушение без уважительных причин сроков их рассмотрения, ненаправление ответа в письменной либо электронной форме, принятие противоречащего законодательству об обращени</w:t>
      </w:r>
      <w:r>
        <w:rPr>
          <w:rFonts w:eastAsia="Times New Roman"/>
          <w:color w:val="000000"/>
        </w:rPr>
        <w:t>ях физических и юридических лиц решения, необеспечение восстановления нарушенных прав физических и юридических лиц, исполнения принятого в связи с обращением решения, разглашение сведений о частной жизни физических лиц либо о деятельности юридических лиц б</w:t>
      </w:r>
      <w:r>
        <w:rPr>
          <w:rFonts w:eastAsia="Times New Roman"/>
          <w:color w:val="000000"/>
        </w:rPr>
        <w:t>ез их согласия, преследование физического и юридического лица в связи с их обращением либо за выраженное мнение и содержащуюся в обращении критику, другие нарушения законодательства об обращениях физических и юридических лиц влекут ответственность в порядк</w:t>
      </w:r>
      <w:r>
        <w:rPr>
          <w:rFonts w:eastAsia="Times New Roman"/>
          <w:color w:val="000000"/>
        </w:rPr>
        <w:t>е, установленном законом.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84. Ответственность за обеспечение соблюдения требований Закона и настоящего Положения возлагается на руководителей государственных органов, организаций и их заместителей, руководителей подразделений по работе с обращениями и соот</w:t>
      </w:r>
      <w:r>
        <w:rPr>
          <w:rFonts w:eastAsia="Times New Roman"/>
          <w:color w:val="000000"/>
        </w:rPr>
        <w:t>ветствующих структурных подразделений.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85. В случае удовлетворения обращения физического или юридического лица государственными органами, организациями или их должностными лицами, принявшими незаконные решения по ним, обратившемуся в судебном порядке возме</w:t>
      </w:r>
      <w:r>
        <w:rPr>
          <w:rFonts w:eastAsia="Times New Roman"/>
          <w:color w:val="000000"/>
        </w:rPr>
        <w:t xml:space="preserve">щаются ущерб, связанный с подачей и рассмотрением заявления или жалобы, расходы, понесенные в связи с выездом на место для рассмотрения обращения по требованию соответствующих государственных органов, организаций или их должностных лиц и утраченный за это </w:t>
      </w:r>
      <w:r>
        <w:rPr>
          <w:rFonts w:eastAsia="Times New Roman"/>
          <w:color w:val="000000"/>
        </w:rPr>
        <w:t>время заработок.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судебном порядке может быть компенсирован также и моральный вред.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Средства, выплаченные государственным органом, организацией в качестве возмещения материального ущерба и компенсации морального вреда, причиненных физическому или юридичес</w:t>
      </w:r>
      <w:r>
        <w:rPr>
          <w:rFonts w:eastAsia="Times New Roman"/>
          <w:color w:val="000000"/>
        </w:rPr>
        <w:t xml:space="preserve">кому лицу в связи с нарушением требований Закона при рассмотрении его обращения, могут быть взысканы с виновного лица в регрессном порядке. 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86. Нарушение законодательства об обращениях, а равно подача обращения, содержащего клевету и оскорбления, влечет о</w:t>
      </w:r>
      <w:r>
        <w:rPr>
          <w:rFonts w:eastAsia="Times New Roman"/>
          <w:color w:val="000000"/>
        </w:rPr>
        <w:t>тветственность в установленном порядке.</w:t>
      </w:r>
    </w:p>
    <w:p w:rsidR="00000000" w:rsidRDefault="00DC2FEA">
      <w:pPr>
        <w:shd w:val="clear" w:color="auto" w:fill="FFFFFF"/>
        <w:spacing w:before="200" w:after="240"/>
        <w:ind w:left="66"/>
        <w:jc w:val="center"/>
        <w:divId w:val="349381215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5" w:history="1">
        <w:r>
          <w:rPr>
            <w:rFonts w:eastAsia="Times New Roman"/>
            <w:color w:val="008080"/>
            <w:sz w:val="22"/>
            <w:szCs w:val="22"/>
          </w:rPr>
          <w:t>Типовому положению</w:t>
        </w:r>
      </w:hyperlink>
      <w:r>
        <w:rPr>
          <w:rFonts w:eastAsia="Times New Roman"/>
          <w:color w:val="000080"/>
          <w:sz w:val="22"/>
          <w:szCs w:val="22"/>
        </w:rPr>
        <w:t xml:space="preserve"> о порядке работы с обращениями физических и юридических лиц в государственных органах, государственных учреждениях и организациях с </w:t>
      </w:r>
      <w:r>
        <w:rPr>
          <w:rFonts w:eastAsia="Times New Roman"/>
          <w:color w:val="000080"/>
          <w:sz w:val="22"/>
          <w:szCs w:val="22"/>
        </w:rPr>
        <w:t xml:space="preserve">государственным участием </w:t>
      </w:r>
    </w:p>
    <w:p w:rsidR="00000000" w:rsidRDefault="00DC2FEA">
      <w:pPr>
        <w:shd w:val="clear" w:color="auto" w:fill="FFFFFF"/>
        <w:jc w:val="center"/>
        <w:divId w:val="92530805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СХЕМА</w:t>
      </w:r>
    </w:p>
    <w:p w:rsidR="00000000" w:rsidRDefault="00DC2FEA">
      <w:pPr>
        <w:shd w:val="clear" w:color="auto" w:fill="FFFFFF"/>
        <w:spacing w:after="120"/>
        <w:jc w:val="center"/>
        <w:divId w:val="606809109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работы с обращениями физических и юридических лиц в государственных органах, государственных учреждениях и организациях с государственным участием</w:t>
      </w:r>
    </w:p>
    <w:p w:rsidR="00000000" w:rsidRDefault="00DC2FEA">
      <w:pPr>
        <w:shd w:val="clear" w:color="auto" w:fill="FFFFFF"/>
        <w:spacing w:after="60"/>
        <w:jc w:val="center"/>
        <w:divId w:val="1122504952"/>
        <w:rPr>
          <w:rFonts w:eastAsia="Times New Roman"/>
          <w:color w:val="000080"/>
        </w:rPr>
      </w:pPr>
      <w:r>
        <w:rPr>
          <w:rFonts w:eastAsia="Times New Roman"/>
          <w:noProof/>
          <w:color w:val="000080"/>
        </w:rPr>
        <w:drawing>
          <wp:inline distT="0" distB="0" distL="0" distR="0">
            <wp:extent cx="7905750" cy="955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 Обращения могут поступать в государственные органы также через вышестоящие государственные органы или по принадлежности через другие государственные органы. В необходим</w:t>
      </w:r>
      <w:r>
        <w:rPr>
          <w:rFonts w:eastAsia="Times New Roman"/>
          <w:color w:val="339966"/>
          <w:sz w:val="20"/>
          <w:szCs w:val="20"/>
        </w:rPr>
        <w:t>ых случаях рассмотрение обращений берется на контроль вышестоящим государственным органом и организацией.</w:t>
      </w:r>
    </w:p>
    <w:p w:rsidR="00000000" w:rsidRDefault="00DC2FEA">
      <w:pPr>
        <w:shd w:val="clear" w:color="auto" w:fill="FFFFFF"/>
        <w:spacing w:before="200" w:after="240"/>
        <w:ind w:left="66"/>
        <w:jc w:val="center"/>
        <w:divId w:val="2018380803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7" w:history="1">
        <w:r>
          <w:rPr>
            <w:rFonts w:eastAsia="Times New Roman"/>
            <w:color w:val="008080"/>
            <w:sz w:val="22"/>
            <w:szCs w:val="22"/>
          </w:rPr>
          <w:t>Типовому положению</w:t>
        </w:r>
      </w:hyperlink>
      <w:r>
        <w:rPr>
          <w:rFonts w:eastAsia="Times New Roman"/>
          <w:color w:val="000080"/>
          <w:sz w:val="22"/>
          <w:szCs w:val="22"/>
        </w:rPr>
        <w:t xml:space="preserve"> о порядке работы с обращениями физических и юридических лиц в госу</w:t>
      </w:r>
      <w:r>
        <w:rPr>
          <w:rFonts w:eastAsia="Times New Roman"/>
          <w:color w:val="000080"/>
          <w:sz w:val="22"/>
          <w:szCs w:val="22"/>
        </w:rPr>
        <w:t xml:space="preserve">дарственных органах, государственных учреждениях и организациях с государственным участием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1446"/>
        <w:gridCol w:w="386"/>
        <w:gridCol w:w="193"/>
        <w:gridCol w:w="771"/>
        <w:gridCol w:w="964"/>
        <w:gridCol w:w="3374"/>
      </w:tblGrid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spacing w:after="240"/>
              <w:jc w:val="center"/>
            </w:pPr>
            <w:r>
              <w:t>(Лицевая сторона)</w:t>
            </w:r>
          </w:p>
          <w:p w:rsidR="00000000" w:rsidRDefault="00DC2FEA">
            <w:pPr>
              <w:jc w:val="center"/>
            </w:pPr>
            <w:r>
              <w:rPr>
                <w:b/>
                <w:bCs/>
              </w:rPr>
              <w:t xml:space="preserve">УЧЕТНАЯ КАРТОЧКА </w:t>
            </w:r>
          </w:p>
          <w:p w:rsidR="00000000" w:rsidRDefault="00DC2FEA">
            <w:pPr>
              <w:spacing w:after="240"/>
              <w:jc w:val="center"/>
            </w:pPr>
            <w:r>
              <w:rPr>
                <w:b/>
                <w:bCs/>
              </w:rPr>
              <w:t>ОБРАЩЕНИЯ ФИЗИЧЕСКОГО И ЮРИДИЧЕСКОГО ЛИЦА</w:t>
            </w:r>
          </w:p>
        </w:tc>
      </w:tr>
      <w:tr w:rsidR="00000000">
        <w:trPr>
          <w:divId w:val="925308052"/>
        </w:trPr>
        <w:tc>
          <w:tcPr>
            <w:tcW w:w="22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Порядковый номер:</w:t>
            </w:r>
          </w:p>
        </w:tc>
        <w:tc>
          <w:tcPr>
            <w:tcW w:w="2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Вопрос: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Обратившийся</w:t>
            </w:r>
            <w:r>
              <w:rPr>
                <w:i/>
                <w:iCs/>
              </w:rPr>
              <w:t xml:space="preserve">: 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 xml:space="preserve">Адрес: </w:t>
            </w:r>
          </w:p>
        </w:tc>
      </w:tr>
      <w:tr w:rsidR="00000000">
        <w:trPr>
          <w:divId w:val="925308052"/>
        </w:trPr>
        <w:tc>
          <w:tcPr>
            <w:tcW w:w="27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Дата поступления обращения:</w:t>
            </w:r>
            <w:r>
              <w:t xml:space="preserve"> 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Количество обратившихся:</w:t>
            </w:r>
            <w:r>
              <w:t xml:space="preserve"> </w:t>
            </w:r>
          </w:p>
        </w:tc>
      </w:tr>
      <w:tr w:rsidR="00000000">
        <w:trPr>
          <w:divId w:val="925308052"/>
        </w:trPr>
        <w:tc>
          <w:tcPr>
            <w:tcW w:w="27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Форма обращения: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Число страниц:</w:t>
            </w:r>
          </w:p>
        </w:tc>
      </w:tr>
      <w:tr w:rsidR="00000000">
        <w:trPr>
          <w:divId w:val="925308052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Форма приема:</w:t>
            </w:r>
          </w:p>
        </w:tc>
        <w:tc>
          <w:tcPr>
            <w:tcW w:w="2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 xml:space="preserve">Дубликат / Повторное </w:t>
            </w:r>
          </w:p>
        </w:tc>
      </w:tr>
      <w:tr w:rsidR="00000000">
        <w:trPr>
          <w:divId w:val="925308052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Вид обращения:</w:t>
            </w:r>
            <w:r>
              <w:t xml:space="preserve"> </w:t>
            </w:r>
          </w:p>
        </w:tc>
        <w:tc>
          <w:tcPr>
            <w:tcW w:w="2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Дата и номер предыдущего обращения:</w:t>
            </w:r>
          </w:p>
        </w:tc>
      </w:tr>
      <w:tr w:rsidR="00000000">
        <w:trPr>
          <w:divId w:val="925308052"/>
        </w:trPr>
        <w:tc>
          <w:tcPr>
            <w:tcW w:w="2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Вид контроля: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DC2FEA"/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Краткое содержание обращения:</w:t>
            </w:r>
            <w:r>
              <w:t xml:space="preserve"> 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 xml:space="preserve">Руководитель, подписавший резолюцию (поручение): </w:t>
            </w:r>
          </w:p>
        </w:tc>
      </w:tr>
      <w:tr w:rsidR="00000000">
        <w:trPr>
          <w:divId w:val="925308052"/>
        </w:trPr>
        <w:tc>
          <w:tcPr>
            <w:tcW w:w="27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Резолюция (поручение) руководителя: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Срок исполнения:</w:t>
            </w:r>
          </w:p>
        </w:tc>
      </w:tr>
      <w:tr w:rsidR="00000000">
        <w:trPr>
          <w:divId w:val="925308052"/>
        </w:trPr>
        <w:tc>
          <w:tcPr>
            <w:tcW w:w="275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Структурное подразделение:</w:t>
            </w:r>
          </w:p>
        </w:tc>
        <w:tc>
          <w:tcPr>
            <w:tcW w:w="2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25"/>
            </w:pPr>
            <w:r>
              <w:rPr>
                <w:b/>
                <w:bCs/>
              </w:rPr>
              <w:t>Исполнитель: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spacing w:after="240"/>
              <w:jc w:val="center"/>
            </w:pPr>
            <w:r>
              <w:br/>
              <w:t>(Оборотная сторона)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jc w:val="center"/>
            </w:pPr>
            <w:r>
              <w:rPr>
                <w:b/>
                <w:bCs/>
              </w:rPr>
              <w:t xml:space="preserve">Состояние рассмотрения обращения </w:t>
            </w:r>
          </w:p>
        </w:tc>
      </w:tr>
      <w:tr w:rsidR="00000000">
        <w:trPr>
          <w:divId w:val="925308052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2FEA">
            <w:pPr>
              <w:jc w:val="center"/>
            </w:pPr>
            <w:r>
              <w:rPr>
                <w:b/>
                <w:bCs/>
              </w:rPr>
              <w:t>Дата отправки</w:t>
            </w:r>
          </w:p>
        </w:tc>
        <w:tc>
          <w:tcPr>
            <w:tcW w:w="1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2FEA">
            <w:pPr>
              <w:jc w:val="center"/>
            </w:pPr>
            <w:r>
              <w:rPr>
                <w:b/>
                <w:bCs/>
              </w:rPr>
              <w:t>Куда отправлено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0000" w:rsidRDefault="00DC2FEA">
            <w:pPr>
              <w:jc w:val="center"/>
            </w:pPr>
            <w:r>
              <w:rPr>
                <w:b/>
                <w:bCs/>
              </w:rPr>
              <w:t>Номер и дата ответного письма</w:t>
            </w:r>
          </w:p>
        </w:tc>
      </w:tr>
      <w:tr w:rsidR="00000000">
        <w:trPr>
          <w:divId w:val="925308052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jc w:val="center"/>
            </w:pPr>
          </w:p>
        </w:tc>
        <w:tc>
          <w:tcPr>
            <w:tcW w:w="1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jc w:val="center"/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925308052"/>
        </w:trPr>
        <w:tc>
          <w:tcPr>
            <w:tcW w:w="23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Срок продлен: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 xml:space="preserve">Кем: </w:t>
            </w:r>
            <w:r>
              <w:t xml:space="preserve">(подпись) 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Дата поступления ответного письма: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Краткое содержание рез</w:t>
            </w:r>
            <w:r>
              <w:rPr>
                <w:b/>
                <w:bCs/>
              </w:rPr>
              <w:t>ультатов рассмотрения:</w:t>
            </w:r>
          </w:p>
        </w:tc>
      </w:tr>
      <w:tr w:rsidR="00000000">
        <w:trPr>
          <w:divId w:val="925308052"/>
        </w:trPr>
        <w:tc>
          <w:tcPr>
            <w:tcW w:w="23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Снят с контроля (кем):</w:t>
            </w:r>
          </w:p>
          <w:p w:rsidR="00000000" w:rsidRDefault="00DC2FEA">
            <w:pPr>
              <w:ind w:left="210"/>
            </w:pPr>
            <w:r>
              <w:rPr>
                <w:b/>
                <w:bCs/>
              </w:rPr>
              <w:t>Дата: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Подпись исполнителя:</w:t>
            </w:r>
          </w:p>
          <w:p w:rsidR="00000000" w:rsidRDefault="00DC2FEA">
            <w:pPr>
              <w:ind w:left="210"/>
            </w:pPr>
            <w:r>
              <w:rPr>
                <w:b/>
                <w:bCs/>
              </w:rPr>
              <w:t>Дата исполнения:</w:t>
            </w:r>
          </w:p>
        </w:tc>
      </w:tr>
      <w:tr w:rsidR="00000000">
        <w:trPr>
          <w:divId w:val="925308052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00000" w:rsidRDefault="00DC2FEA">
            <w:pPr>
              <w:ind w:left="210"/>
            </w:pPr>
            <w:r>
              <w:rPr>
                <w:b/>
                <w:bCs/>
              </w:rPr>
              <w:t>Отметка о нарушении срока рассмотрения обращения:</w:t>
            </w:r>
          </w:p>
        </w:tc>
      </w:tr>
    </w:tbl>
    <w:p w:rsidR="00000000" w:rsidRDefault="00DC2FEA">
      <w:pPr>
        <w:shd w:val="clear" w:color="auto" w:fill="FFFFFF"/>
        <w:spacing w:before="200" w:after="240"/>
        <w:ind w:left="66"/>
        <w:jc w:val="center"/>
        <w:divId w:val="1654868504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ПРИЛОЖЕНИЕ № 2 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8" w:history="1">
        <w:r>
          <w:rPr>
            <w:rFonts w:eastAsia="Times New Roman"/>
            <w:color w:val="008080"/>
            <w:sz w:val="22"/>
            <w:szCs w:val="22"/>
          </w:rPr>
          <w:t>постановлению</w:t>
        </w:r>
      </w:hyperlink>
      <w:r>
        <w:rPr>
          <w:rFonts w:eastAsia="Times New Roman"/>
          <w:color w:val="000080"/>
          <w:sz w:val="22"/>
          <w:szCs w:val="22"/>
        </w:rPr>
        <w:t xml:space="preserve"> Кабинета Министров от 7 мая 2018 года № 341 </w:t>
      </w:r>
    </w:p>
    <w:p w:rsidR="00000000" w:rsidRDefault="00DC2FEA">
      <w:pPr>
        <w:shd w:val="clear" w:color="auto" w:fill="FFFFFF"/>
        <w:jc w:val="center"/>
        <w:divId w:val="925308052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ПЕРЕЧЕНЬ</w:t>
      </w:r>
    </w:p>
    <w:p w:rsidR="00000000" w:rsidRDefault="00DC2FEA">
      <w:pPr>
        <w:shd w:val="clear" w:color="auto" w:fill="FFFFFF"/>
        <w:spacing w:after="120"/>
        <w:jc w:val="center"/>
        <w:divId w:val="38321533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решений Правительства Республики Узбекистан, признаваемых утратившими силу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hyperlink r:id="rId49" w:history="1">
        <w:r>
          <w:rPr>
            <w:rFonts w:eastAsia="Times New Roman"/>
            <w:color w:val="008080"/>
          </w:rPr>
          <w:t>Постановление</w:t>
        </w:r>
      </w:hyperlink>
      <w:r>
        <w:rPr>
          <w:rFonts w:eastAsia="Times New Roman"/>
          <w:color w:val="000000"/>
        </w:rPr>
        <w:t xml:space="preserve"> Кабинета Министров от 31 марта 2015 г. № 73 «Об утверждении Типового положения о порядке работы с обращениями физических и юридических лиц в государственных органах и государственных учреждениях» </w:t>
      </w:r>
      <w:r>
        <w:rPr>
          <w:rFonts w:eastAsia="Times New Roman"/>
          <w:color w:val="000000"/>
        </w:rPr>
        <w:t>(СП Республики Узбекистан, 2015 г., № 3, ст. 21).</w:t>
      </w:r>
    </w:p>
    <w:p w:rsidR="00000000" w:rsidRDefault="00DC2FEA">
      <w:pPr>
        <w:shd w:val="clear" w:color="auto" w:fill="FFFFFF"/>
        <w:ind w:firstLine="851"/>
        <w:jc w:val="both"/>
        <w:divId w:val="92530805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hyperlink r:id="rId50" w:history="1">
        <w:r>
          <w:rPr>
            <w:rFonts w:eastAsia="Times New Roman"/>
            <w:color w:val="008080"/>
          </w:rPr>
          <w:t>Постановление</w:t>
        </w:r>
      </w:hyperlink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Кабинета Министров от 22 августа 2017 г. № 659 «О внесении изменения и дополнений в Типовое положение о порядке работы с обращениями физических и юридических лиц в государственных органах и государственных учреждениях» (СЗ Республики Узбекистан, 2017 г., №</w:t>
      </w:r>
      <w:r>
        <w:rPr>
          <w:rFonts w:eastAsia="Times New Roman"/>
          <w:color w:val="000000"/>
        </w:rPr>
        <w:t xml:space="preserve"> 34, ст. 895).</w:t>
      </w:r>
    </w:p>
    <w:p w:rsidR="00000000" w:rsidRDefault="00DC2FEA">
      <w:pPr>
        <w:shd w:val="clear" w:color="auto" w:fill="FFFFFF"/>
        <w:divId w:val="925308052"/>
        <w:rPr>
          <w:rFonts w:eastAsia="Times New Roman"/>
        </w:rPr>
      </w:pPr>
    </w:p>
    <w:p w:rsidR="00DC2FEA" w:rsidRDefault="00DC2FEA">
      <w:pPr>
        <w:shd w:val="clear" w:color="auto" w:fill="FFFFFF"/>
        <w:spacing w:after="240"/>
        <w:jc w:val="center"/>
        <w:divId w:val="498155996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(Национальная база данных законодательства, 14.05.2018 г., № 09/18/341/1202; 31.12.2018 г., № 09/18/1061/2406, 14.05.2019 г., № 09/19/397/3123)</w:t>
      </w:r>
    </w:p>
    <w:sectPr w:rsidR="00DC2FEA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7F"/>
    <w:rsid w:val="005E797F"/>
    <w:rsid w:val="00D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42C51-3CAA-4720-90FB-4DBF89F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805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523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7966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64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2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50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09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95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5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72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82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17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92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17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3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40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8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5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9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20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54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6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6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4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7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215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803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04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crollText(3736287)" TargetMode="External"/><Relationship Id="rId18" Type="http://schemas.openxmlformats.org/officeDocument/2006/relationships/hyperlink" Target="http://lex.uz/ru/docs/3730233?ONDATE=14.05.2018%2000" TargetMode="External"/><Relationship Id="rId26" Type="http://schemas.openxmlformats.org/officeDocument/2006/relationships/hyperlink" Target="http://lex.uz/ru/docs/4135530?ONDATE=31.12.2018%2000" TargetMode="External"/><Relationship Id="rId39" Type="http://schemas.openxmlformats.org/officeDocument/2006/relationships/hyperlink" Target="http://lex.uz/ru/docs/3730233?ONDATE=14.05.2018%2000" TargetMode="External"/><Relationship Id="rId21" Type="http://schemas.openxmlformats.org/officeDocument/2006/relationships/hyperlink" Target="javascript:scrollText(3736132)" TargetMode="External"/><Relationship Id="rId34" Type="http://schemas.openxmlformats.org/officeDocument/2006/relationships/hyperlink" Target="http://lex.uz/ru/docs/3730233?ONDATE=14.05.2018%2000" TargetMode="External"/><Relationship Id="rId42" Type="http://schemas.openxmlformats.org/officeDocument/2006/relationships/hyperlink" Target="http://lex.uz/ru/docs/4135530?ONDATE=31.12.2018%2000" TargetMode="External"/><Relationship Id="rId47" Type="http://schemas.openxmlformats.org/officeDocument/2006/relationships/hyperlink" Target="javascript:scrollText(3735849)" TargetMode="External"/><Relationship Id="rId50" Type="http://schemas.openxmlformats.org/officeDocument/2006/relationships/hyperlink" Target="http://lex.uz/ru/docs/3317685" TargetMode="External"/><Relationship Id="rId7" Type="http://schemas.openxmlformats.org/officeDocument/2006/relationships/hyperlink" Target="javascript:scrollText(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x.uz/ru/docs/3730228" TargetMode="External"/><Relationship Id="rId29" Type="http://schemas.openxmlformats.org/officeDocument/2006/relationships/hyperlink" Target="http://lex.uz/ru/docs/3730233?ONDATE=14.05.2018%2000" TargetMode="External"/><Relationship Id="rId11" Type="http://schemas.openxmlformats.org/officeDocument/2006/relationships/hyperlink" Target="http://lex.uz/ru/docs/2972706?ONDATE=13.06.2016%2000" TargetMode="External"/><Relationship Id="rId24" Type="http://schemas.openxmlformats.org/officeDocument/2006/relationships/hyperlink" Target="javascript:scrollText(3736318)" TargetMode="External"/><Relationship Id="rId32" Type="http://schemas.openxmlformats.org/officeDocument/2006/relationships/hyperlink" Target="http://lex.uz/ru/docs/3730233?ONDATE=14.05.2018%2000" TargetMode="External"/><Relationship Id="rId37" Type="http://schemas.openxmlformats.org/officeDocument/2006/relationships/hyperlink" Target="javascript:scrollText(3736335)" TargetMode="External"/><Relationship Id="rId40" Type="http://schemas.openxmlformats.org/officeDocument/2006/relationships/hyperlink" Target="http://lex.uz/ru/docs/4135530?ONDATE=31.12.2018%2000" TargetMode="External"/><Relationship Id="rId45" Type="http://schemas.openxmlformats.org/officeDocument/2006/relationships/hyperlink" Target="javascript:scrollText(3735849)" TargetMode="External"/><Relationship Id="rId5" Type="http://schemas.openxmlformats.org/officeDocument/2006/relationships/hyperlink" Target="javascript:scrollText(3735849)" TargetMode="External"/><Relationship Id="rId15" Type="http://schemas.openxmlformats.org/officeDocument/2006/relationships/hyperlink" Target="http://lex.uz/ru/docs/4655643?ONDATE=21.12.2019%2000" TargetMode="External"/><Relationship Id="rId23" Type="http://schemas.openxmlformats.org/officeDocument/2006/relationships/hyperlink" Target="http://lex.uz/ru/docs/4135530?ONDATE=31.12.2018%2000" TargetMode="External"/><Relationship Id="rId28" Type="http://schemas.openxmlformats.org/officeDocument/2006/relationships/hyperlink" Target="http://lex.uz/ru/docs/4135530?ONDATE=31.12.2018%2000" TargetMode="External"/><Relationship Id="rId36" Type="http://schemas.openxmlformats.org/officeDocument/2006/relationships/hyperlink" Target="http://lex.uz/ru/docs/3730233?ONDATE=14.05.2018%2000" TargetMode="External"/><Relationship Id="rId49" Type="http://schemas.openxmlformats.org/officeDocument/2006/relationships/hyperlink" Target="http://lex.uz/ru/docs/2613125" TargetMode="External"/><Relationship Id="rId10" Type="http://schemas.openxmlformats.org/officeDocument/2006/relationships/hyperlink" Target="http://lex.uz/ru/docs/4135530?ONDATE=31.12.2018%2000" TargetMode="External"/><Relationship Id="rId19" Type="http://schemas.openxmlformats.org/officeDocument/2006/relationships/hyperlink" Target="javascript:scrollText(3737217)" TargetMode="External"/><Relationship Id="rId31" Type="http://schemas.openxmlformats.org/officeDocument/2006/relationships/hyperlink" Target="javascript:scrollText(3737217)" TargetMode="External"/><Relationship Id="rId44" Type="http://schemas.openxmlformats.org/officeDocument/2006/relationships/hyperlink" Target="http://lex.uz/ru/docs/4334290?ONDATE=14.05.2019%200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lex.uz/ru/docs/3336171" TargetMode="External"/><Relationship Id="rId9" Type="http://schemas.openxmlformats.org/officeDocument/2006/relationships/hyperlink" Target="http://lex.uz/ru/docs/3730233?ONDATE=14.05.2018%2000" TargetMode="External"/><Relationship Id="rId14" Type="http://schemas.openxmlformats.org/officeDocument/2006/relationships/image" Target="file:///D:\image\favicon.gif" TargetMode="External"/><Relationship Id="rId22" Type="http://schemas.openxmlformats.org/officeDocument/2006/relationships/hyperlink" Target="http://lex.uz/ru/docs/3730233?ONDATE=14.05.2018%2000" TargetMode="External"/><Relationship Id="rId27" Type="http://schemas.openxmlformats.org/officeDocument/2006/relationships/hyperlink" Target="http://lex.uz/ru/docs/3730233?ONDATE=14.05.2018%2000" TargetMode="External"/><Relationship Id="rId30" Type="http://schemas.openxmlformats.org/officeDocument/2006/relationships/hyperlink" Target="http://lex.uz/ru/docs/4135530?ONDATE=31.12.2018%2000" TargetMode="External"/><Relationship Id="rId35" Type="http://schemas.openxmlformats.org/officeDocument/2006/relationships/hyperlink" Target="http://lex.uz/ru/docs/4135530?ONDATE=31.12.2018%2000" TargetMode="External"/><Relationship Id="rId43" Type="http://schemas.openxmlformats.org/officeDocument/2006/relationships/hyperlink" Target="http://lex.uz/ru/docs/3730233?ONDATE=14.05.2018%2000" TargetMode="External"/><Relationship Id="rId48" Type="http://schemas.openxmlformats.org/officeDocument/2006/relationships/hyperlink" Target="javascript:scrollText()" TargetMode="External"/><Relationship Id="rId8" Type="http://schemas.openxmlformats.org/officeDocument/2006/relationships/hyperlink" Target="http://lex.uz/ru/docs/3336171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ex.uz/ru/docs/35869" TargetMode="External"/><Relationship Id="rId17" Type="http://schemas.openxmlformats.org/officeDocument/2006/relationships/hyperlink" Target="javascript:scrollText(3737189)" TargetMode="External"/><Relationship Id="rId25" Type="http://schemas.openxmlformats.org/officeDocument/2006/relationships/hyperlink" Target="http://lex.uz/ru/docs/3730233?ONDATE=14.05.2018%2000" TargetMode="External"/><Relationship Id="rId33" Type="http://schemas.openxmlformats.org/officeDocument/2006/relationships/hyperlink" Target="http://lex.uz/ru/docs/4135530?ONDATE=31.12.2018%2000" TargetMode="External"/><Relationship Id="rId38" Type="http://schemas.openxmlformats.org/officeDocument/2006/relationships/hyperlink" Target="http://lex.uz/ru/docs/4135530?ONDATE=31.12.2018%2000" TargetMode="External"/><Relationship Id="rId46" Type="http://schemas.openxmlformats.org/officeDocument/2006/relationships/image" Target="http://lex.uz/ru/files/3737204" TargetMode="External"/><Relationship Id="rId20" Type="http://schemas.openxmlformats.org/officeDocument/2006/relationships/hyperlink" Target="http://lex.uz/ru/docs/4135530?ONDATE=31.12.2018%2000" TargetMode="External"/><Relationship Id="rId41" Type="http://schemas.openxmlformats.org/officeDocument/2006/relationships/hyperlink" Target="http://lex.uz/ru/docs/3730233?ONDATE=14.05.2018%2000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crollText(373724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8827</Words>
  <Characters>50319</Characters>
  <Application>Microsoft Office Word</Application>
  <DocSecurity>0</DocSecurity>
  <Lines>419</Lines>
  <Paragraphs>118</Paragraphs>
  <ScaleCrop>false</ScaleCrop>
  <Company/>
  <LinksUpToDate>false</LinksUpToDate>
  <CharactersWithSpaces>59028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341 07.05.2018</dc:title>
  <dc:subject/>
  <dc:creator>Gulnoza Alimova</dc:creator>
  <cp:keywords/>
  <dc:description/>
  <cp:lastModifiedBy>Gulnoza Alimova</cp:lastModifiedBy>
  <cp:revision>2</cp:revision>
  <dcterms:created xsi:type="dcterms:W3CDTF">2023-02-22T05:39:00Z</dcterms:created>
  <dcterms:modified xsi:type="dcterms:W3CDTF">2023-02-22T05:39:00Z</dcterms:modified>
</cp:coreProperties>
</file>